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948F7">
      <w:pPr>
        <w:keepNext w:val="0"/>
        <w:keepLines w:val="0"/>
        <w:widowControl/>
        <w:suppressLineNumbers w:val="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附件2：</w:t>
      </w:r>
    </w:p>
    <w:p w14:paraId="09CE483D">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采购需求</w:t>
      </w:r>
    </w:p>
    <w:p w14:paraId="01FE82D1">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一、项目概况</w:t>
      </w:r>
    </w:p>
    <w:p w14:paraId="52B9AA5B">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 项目名称：阳江市人民医院4种中药饮片采购项目。</w:t>
      </w:r>
    </w:p>
    <w:p w14:paraId="0F322983">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 项目范围：提供中药饮片供应服务。</w:t>
      </w:r>
    </w:p>
    <w:p w14:paraId="7B53737C">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 合同期限：3年。合同执行期间如遇国家政策调整(如政府组织进行统一集中招标采购等)须终止合同的，医院及中标供应商均应共同遵守国家政策的规定，无条件终止合同并执行相关政策文件，双方均不负赔偿责任。</w:t>
      </w:r>
    </w:p>
    <w:p w14:paraId="1B169B4F">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4. 采购金额预算：18万元(本预算仅为本项目的测算金额，不代表为本项目的合同总价，本项目按实际采购数量结算)。</w:t>
      </w:r>
    </w:p>
    <w:p w14:paraId="3F3A3756">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5. 医院不保证本项目合同期内的具体采购及服务量，实际采购及服务量以医院的实际需求为准，按实际结算。</w:t>
      </w:r>
      <w:bookmarkStart w:id="0" w:name="_GoBack"/>
      <w:bookmarkEnd w:id="0"/>
    </w:p>
    <w:p w14:paraId="61C44C8A">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二、服务要求</w:t>
      </w:r>
    </w:p>
    <w:p w14:paraId="3280CA04">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（一）中药饮片供应服务要求</w:t>
      </w:r>
    </w:p>
    <w:p w14:paraId="694A228A">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 供应商严格执行医院采购计划，保障医院委托的中药饮片供应服务；</w:t>
      </w:r>
    </w:p>
    <w:p w14:paraId="0A8631C5">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 供应商保证提供服务所使用的中药饮片的有关质量标准符合国家药品监督管理局的规定，确保临床用药安全有效，并向医院提供每一批中药饮片的质检报告；</w:t>
      </w:r>
    </w:p>
    <w:p w14:paraId="0E5160EA">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 供应商提供的全部中药饮片均应按国家规定的标准保护措施进行包装，每一个包装箱内应附有一份详细装箱单；</w:t>
      </w:r>
    </w:p>
    <w:p w14:paraId="0A510BCC">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4. 供应商须保证能够按时按量供应医院4种中药饮片，并保证在采购期限内可持续供货；除不可抗力原因外，同一中药饮片缺货时长累计达2周以上(含2周)的情况，医院有权终止合同，要求供应商按照合同预算总金额的20%承担违约责任，由此产生的一切损失，均由供应商一律承担；</w:t>
      </w:r>
    </w:p>
    <w:p w14:paraId="1EB34DD2">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5. 医院根据临床需求，向供应商下达中药饮片采购计划(品种、规格、数量)。供应商应配备足够库存的中药饮片，必须满足医院的采购需求，不论供货规模多少，均应保证按时按量配送，并对所供应的中药饮片质量负责，发生质量问题(除医院或患者自身保管不妥外)一切由供应商承担责任。供应商不得以任何理由例如服务地点远或需求量少而拒绝按时送达，因上述理由经查属实三次或一年内因发生质量问题而需退换货累计超过2批次，医院有权终止合同，要求供应商按照合同预算总金额的20%承担违约责任，由此产生的一切损失，均由供应商一律承担；若中标药品有断货或停供等特殊情况时，供应商必须提前5个工作日通知医院，并出示加盖公章的停止供货书面说明，价格变动不能成为停止供货理由；</w:t>
      </w:r>
    </w:p>
    <w:p w14:paraId="3E420F96">
      <w:pPr>
        <w:keepNext w:val="0"/>
        <w:keepLines w:val="0"/>
        <w:widowControl/>
        <w:numPr>
          <w:ilvl w:val="0"/>
          <w:numId w:val="1"/>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中药饮片供应具体品种及每个品种的具体供应数量按医院实际临床需求，按批按次交货。</w:t>
      </w:r>
    </w:p>
    <w:p w14:paraId="0BA9A00B">
      <w:pPr>
        <w:keepNext w:val="0"/>
        <w:keepLines w:val="0"/>
        <w:widowControl/>
        <w:numPr>
          <w:ilvl w:val="0"/>
          <w:numId w:val="2"/>
        </w:numPr>
        <w:suppressLineNumbers w:val="0"/>
        <w:ind w:left="0" w:leftChars="0"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供应商应保证医院在使用药品时免受第三方提出的有关专利权、商标权或保护期等方面的权利要求。</w:t>
      </w:r>
    </w:p>
    <w:p w14:paraId="1E8D912D">
      <w:pPr>
        <w:keepNext w:val="0"/>
        <w:keepLines w:val="0"/>
        <w:widowControl/>
        <w:numPr>
          <w:ilvl w:val="0"/>
          <w:numId w:val="2"/>
        </w:numPr>
        <w:suppressLineNumbers w:val="0"/>
        <w:ind w:left="0" w:leftChars="0"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供应商所提供的药品，以收货日计算，剩余保质期不得短于整个保质期的80%，特殊情况须及时通知医院，并经医院验收合格后方可入库。</w:t>
      </w:r>
    </w:p>
    <w:p w14:paraId="53913FCE">
      <w:pPr>
        <w:keepNext w:val="0"/>
        <w:keepLines w:val="0"/>
        <w:widowControl/>
        <w:numPr>
          <w:ilvl w:val="0"/>
          <w:numId w:val="2"/>
        </w:numPr>
        <w:suppressLineNumbers w:val="0"/>
        <w:ind w:left="0" w:leftChars="0"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临床积压品种，离有效期截止日期不足6个月时供应商免费及时进行退换，相关票据须于15个工作日内提交给医院。</w:t>
      </w:r>
    </w:p>
    <w:p w14:paraId="64918686">
      <w:pPr>
        <w:keepNext w:val="0"/>
        <w:keepLines w:val="0"/>
        <w:widowControl/>
        <w:numPr>
          <w:ilvl w:val="0"/>
          <w:numId w:val="0"/>
        </w:numPr>
        <w:suppressLineNumbers w:val="0"/>
        <w:ind w:left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（二）中药饮片配送服务要求</w:t>
      </w:r>
    </w:p>
    <w:p w14:paraId="43C015A4">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 供应商应送货到医院指定的地点。供应商应具备配送工具、配送人员或与第三方物流(配送)公司合作，必须保证药物配送的及时性，不得出现因配送过程长而导致药物质量发生变化或药物丢失现象，供应商应根据医院的药品采购计划，按规定的中药饮片品种、规格和数量进行配送，在接到医院采购计划通知后48小时内送至医院或指定地点，紧急用药必须在4小时内送达，并保证能1周内多次送货，不得影响医院正常用药，配送时应提供同批号的检验报告书。</w:t>
      </w:r>
    </w:p>
    <w:p w14:paraId="4D4D3572">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 供应商配送的中药饮片应搬运至医院指定地点，并提供中药饮片清单、详细信息资料，待医院相关人员验收无误后方可离开，对不符合合同约定或质量要求的，医院有权拒绝接受。</w:t>
      </w:r>
    </w:p>
    <w:p w14:paraId="5F090888">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供应商若未能按时供货而造成医院损失的，供应商必须负责赔偿及承担相关责任。除不可抗力原因外，如供应商3次逾期交货的，医院有权终止合同，要求供应商按照合同预算总金额的20%承担违约责任，由此产生的一切损失，均由供应商承担。</w:t>
      </w:r>
    </w:p>
    <w:p w14:paraId="1C7DF68D">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三、中药饮片质量要求</w:t>
      </w:r>
    </w:p>
    <w:p w14:paraId="2B481978">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 供应商应能够对中药饮片的生产质量进行直接有效的管理和控制，确保饮片来源稳定可靠。供应商供应的中药饮片必须是合格产品，质量可靠，必须符合现行版《中华人民共和国药典》(2020版)、《广东省中药材标准》或《广东省中药饮片炮制规范》等国家、行业、地方的标准要求，并满足医院的用药习惯。如服务期内上级部门颁发新规定，则按新规定执行。相关规定之间有冲突的，以最高标准的规定为要求。</w:t>
      </w:r>
    </w:p>
    <w:p w14:paraId="0F252251">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 供应商供应的中药饮片每个品种每批次须提供省市级药检报告或企业自检报告书。如采用非境内道地产区中药材炮制的中药饮片，还须提供该类药材由药品监管部门颁发的批准证明文件复印件；国家实行批准文号管理的中药饮片，须提供注册证书。</w:t>
      </w:r>
    </w:p>
    <w:p w14:paraId="09B6827A">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 所投产品生产企业应当建立中药饮片质量管理、风险防控和追溯体系，对中药饮片炮制、销售等活动实行全过程管理。</w:t>
      </w:r>
    </w:p>
    <w:p w14:paraId="68608065">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4. 供应商供应的中药饮片应当有规范的包装和标签，直接接触中药饮片的包装材料应当符合药用要求。中药饮片标签内容包括品名、药材来源、规格、药材产地、生产企业、产品批号、生产日期、执行标准、贮藏条件等，并附质量合格标识。实施批准文号管理的中药饮片还必须注明药品批准文号；毒性中药饮片的包装还须增印毒性药品警示标记。</w:t>
      </w:r>
    </w:p>
    <w:p w14:paraId="3C1C9441">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5. 中药饮片规格和色标应符合国家中医药管理局《中药处方与调剂规范》及《国家中医药管理局办公室关于印发小包装中药饮片规格和色标的通知(国中医药办医政发〔2011〕18号)》等相关要求。</w:t>
      </w:r>
    </w:p>
    <w:p w14:paraId="1B3C98F7">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 供应商提供的全部中药饮片均应按国家规定的标准及保护措施进行包装，每一个包装箱内应附有一份详细装箱单。包装材料、标记和包装箱内外的单据应符合国家的有关要求。</w:t>
      </w:r>
    </w:p>
    <w:p w14:paraId="55B723C0">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四、验收要求</w:t>
      </w:r>
    </w:p>
    <w:p w14:paraId="13BB422E">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 供应商保证提供的货物规格与医院下单一致的。</w:t>
      </w:r>
    </w:p>
    <w:p w14:paraId="543C6AAF">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 供应商交付的中药饮片确保最新生产批号，绝不提供过期或</w:t>
      </w:r>
    </w:p>
    <w:p w14:paraId="7E353C13">
      <w:pPr>
        <w:keepNext w:val="0"/>
        <w:keepLines w:val="0"/>
        <w:widowControl/>
        <w:numPr>
          <w:ilvl w:val="0"/>
          <w:numId w:val="0"/>
        </w:numPr>
        <w:suppressLineNumbers w:val="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即将过期的产品，剩余保质期不得短于整个保质期的80%，特殊情况须及时通知医院，并经医院验收合格后方可入库。</w:t>
      </w:r>
    </w:p>
    <w:p w14:paraId="728722C3">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 供应商在交货时，应按医院的要求，同时提供合法的药品销售出库单据、验收记录表、同批号的厂检以上(含厂检)的药检报告书等。保证每批次有相关的药品检验报告。</w:t>
      </w:r>
    </w:p>
    <w:p w14:paraId="654130AF">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5. 货物提交给医院后，医院在合同履约期限内有权要求地方或国家药检部门对药品实施检验。由于药品质量问题要求回收药品时的费用及损失由供应商承担。</w:t>
      </w:r>
    </w:p>
    <w:p w14:paraId="6D37B26D">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6. 药品的质量保证:供应商应在药品的有效期内保证药品的质量。在有效期内供应商对任何缺陷的劣变药品应实施补偿措施，更换所有需要更换的药品并承担所需费用，更换时间不得超过15天。        </w:t>
      </w:r>
    </w:p>
    <w:p w14:paraId="5E221111">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 如有遇上任何问题需要回收药品的，供应商有义务尽快通知医院，并按合格的质量标准重新供货并承担所需费用。</w:t>
      </w:r>
    </w:p>
    <w:p w14:paraId="7397A1D9">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五、售后服务要求</w:t>
      </w:r>
    </w:p>
    <w:p w14:paraId="622DDABD">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 供应商提供的药品正常储存使用过程中出现变质或运输途中损坏，供应商应无条件退换货。</w:t>
      </w:r>
    </w:p>
    <w:p w14:paraId="0ECC65BA">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 供应商应提供优质的售后服务，保证送货产品自收货之日起算，剩余保质期不得短于整个保质期的80%，出现失效、破损、吸潮、结块等质量异常情况供应商免费及时进行退换(不得超过15个工作日)，临床积压品种，离有效期截止日期不足6个月时供应商免费及时进行退换，相关票据须于15个工作日内提交给医院。</w:t>
      </w:r>
    </w:p>
    <w:p w14:paraId="320C6137">
      <w:pPr>
        <w:keepNext w:val="0"/>
        <w:keepLines w:val="0"/>
        <w:widowControl/>
        <w:numPr>
          <w:ilvl w:val="0"/>
          <w:numId w:val="3"/>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医院发现供应商配送的中药饮片破损、近效期、包装不合格或有质量问题的，供应商应保证及时更换或退货处理。</w:t>
      </w:r>
    </w:p>
    <w:p w14:paraId="5A25A2B4">
      <w:pPr>
        <w:keepNext w:val="0"/>
        <w:keepLines w:val="0"/>
        <w:widowControl/>
        <w:numPr>
          <w:ilvl w:val="0"/>
          <w:numId w:val="0"/>
        </w:numPr>
        <w:suppressLineNumbers w:val="0"/>
        <w:ind w:left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六、其他要求  </w:t>
      </w:r>
    </w:p>
    <w:p w14:paraId="4CA5FC06">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1.供应商要有较好的供货能力，具有紧急配送服务，有应对突发公共卫生事件保供能力且密切配合医院。</w:t>
      </w:r>
    </w:p>
    <w:p w14:paraId="09EEE9FC">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2.供应商保证依法处理医药购销业务事项，不搞违法乱纪活动自觉接受监督检查；维护正常的医疗秩序，不影响医生用药选择权。</w:t>
      </w:r>
    </w:p>
    <w:p w14:paraId="3CB9DAE3">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 供应商须另行与医院签订信息保密协议。供应商应遵守保密义务，不得将医院传送的数据用到本合同内容以外的其它任何地方。</w:t>
      </w:r>
    </w:p>
    <w:p w14:paraId="44CE2F36">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4. 供应商及其工作人员获取有关医院的资料、信息、数据等均属医院之工作秘密，供应商及其工作人员需尽工作保密义务，未经过医院允许不得公开或者转予第三方。如因供应商或中标工作服务商人员原因导致泄密事件发生，医院有权追究供应商全部经济和法律责任，供应商应当赔偿因泄露相关信息资料导致医院造成的损失(包括但不限于合理的调查、取证、存证、保全、保全担保、法律程序、律师及其他由此导致的费用、开支、损失或损害)。</w:t>
      </w:r>
    </w:p>
    <w:p w14:paraId="2B10FB95">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5. 供应商应定期征询医院对药品质量和服务质量意见，改进工作，提高服务质量，做好售后跟踪服务。</w:t>
      </w:r>
    </w:p>
    <w:p w14:paraId="6D8EF792">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 供应商所提供的药品质量不符合合同约定或质量要求的，如给医院造成损失的，供应商应当赔偿损失。医院在使用中，如发现有使用方面的质量问题，供应商应在第一时间赶到现场，配合处理相关事宜，如有纠纷，赔偿由供应商承担。</w:t>
      </w:r>
    </w:p>
    <w:p w14:paraId="169EBB52">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 供需双方在药品购销过程中严格执行《中华人民共和国药品管理法》、《医疗机构药事管理规定》和《处方管理办法》等法律法规的有关规定，诚信经营。</w:t>
      </w:r>
    </w:p>
    <w:p w14:paraId="33794CAD">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 供应商所配送药品如临床使用过程中出现群体药物不良反应时，医院有权退回所有同类剩余药品，并根据不良反应的严重程度及造成的后果要求供应商承担相应责任，并有权终止合同，由此造成的一切损失均由供应商承担。</w:t>
      </w:r>
    </w:p>
    <w:p w14:paraId="6B663E6C">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9. 中药饮片市场价格受产地环境、气候、疫情、产量变化有等因素影响较大，供应商应充分评估产品价格波动所带来的经营风险，供应商原则上在合同期内不得提高所供应中药饮片的价格。</w:t>
      </w:r>
    </w:p>
    <w:p w14:paraId="70607C0F">
      <w:pPr>
        <w:keepNext w:val="0"/>
        <w:keepLines w:val="0"/>
        <w:widowControl/>
        <w:numPr>
          <w:ilvl w:val="0"/>
          <w:numId w:val="0"/>
        </w:numPr>
        <w:suppressLineNumbers w:val="0"/>
        <w:ind w:left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10. 本项目医院对服务期的采购量及金额不作任何承诺或保证。</w:t>
      </w:r>
    </w:p>
    <w:p w14:paraId="23D31DFC">
      <w:pPr>
        <w:keepNext w:val="0"/>
        <w:keepLines w:val="0"/>
        <w:widowControl/>
        <w:numPr>
          <w:ilvl w:val="0"/>
          <w:numId w:val="0"/>
        </w:numPr>
        <w:suppressLineNumbers w:val="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供应商在参与前对此应有足够的风险认识，一经参与，即视为供应商愿意无条件承担有关风险并放弃一切与此相关的求偿权利。</w:t>
      </w:r>
    </w:p>
    <w:p w14:paraId="6A678522">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七、付款方式</w:t>
      </w:r>
    </w:p>
    <w:p w14:paraId="28C99D97">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 药品费：供应商按医院中药饮片现行采购单价及双方对账确认无误后的中药饮片金额开具合规的增值税普通发票交付医院，医院按照规定的时间向供应企业付款。</w:t>
      </w:r>
    </w:p>
    <w:p w14:paraId="3D983196">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 双方每月核对数据，如双方数据不一致，双方需尽力配合查找相关原因并进行后续处理。</w:t>
      </w:r>
    </w:p>
    <w:p w14:paraId="422281FB">
      <w:pPr>
        <w:keepNext w:val="0"/>
        <w:keepLines w:val="0"/>
        <w:widowControl/>
        <w:numPr>
          <w:ilvl w:val="0"/>
          <w:numId w:val="0"/>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 发票的收款方、出具发票方、必须与合同名称一致。</w:t>
      </w:r>
    </w:p>
    <w:p w14:paraId="7EC6251B">
      <w:pPr>
        <w:keepNext w:val="0"/>
        <w:keepLines w:val="0"/>
        <w:widowControl/>
        <w:numPr>
          <w:ilvl w:val="0"/>
          <w:numId w:val="0"/>
        </w:numPr>
        <w:suppressLineNumbers w:val="0"/>
        <w:ind w:firstLine="560" w:firstLineChars="200"/>
        <w:jc w:val="both"/>
        <w:rPr>
          <w:rFonts w:hint="default" w:ascii="宋体" w:hAnsi="宋体" w:eastAsia="宋体" w:cs="宋体"/>
          <w:b w:val="0"/>
          <w:bCs w:val="0"/>
          <w:color w:val="00B050"/>
          <w:kern w:val="0"/>
          <w:sz w:val="28"/>
          <w:szCs w:val="28"/>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96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292C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5292C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07EE"/>
    <w:multiLevelType w:val="singleLevel"/>
    <w:tmpl w:val="A2C007EE"/>
    <w:lvl w:ilvl="0" w:tentative="0">
      <w:start w:val="7"/>
      <w:numFmt w:val="decimal"/>
      <w:suff w:val="space"/>
      <w:lvlText w:val="%1."/>
      <w:lvlJc w:val="left"/>
    </w:lvl>
  </w:abstractNum>
  <w:abstractNum w:abstractNumId="1">
    <w:nsid w:val="C89C2A2D"/>
    <w:multiLevelType w:val="singleLevel"/>
    <w:tmpl w:val="C89C2A2D"/>
    <w:lvl w:ilvl="0" w:tentative="0">
      <w:start w:val="6"/>
      <w:numFmt w:val="decimal"/>
      <w:suff w:val="space"/>
      <w:lvlText w:val="%1."/>
      <w:lvlJc w:val="left"/>
    </w:lvl>
  </w:abstractNum>
  <w:abstractNum w:abstractNumId="2">
    <w:nsid w:val="6D15821A"/>
    <w:multiLevelType w:val="singleLevel"/>
    <w:tmpl w:val="6D15821A"/>
    <w:lvl w:ilvl="0" w:tentative="0">
      <w:start w:val="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55DB9"/>
    <w:rsid w:val="0186240D"/>
    <w:rsid w:val="03677F6C"/>
    <w:rsid w:val="039A1062"/>
    <w:rsid w:val="042B52BA"/>
    <w:rsid w:val="09936C55"/>
    <w:rsid w:val="0B6A4C63"/>
    <w:rsid w:val="0D2509BA"/>
    <w:rsid w:val="0F3D5D2B"/>
    <w:rsid w:val="10111BD0"/>
    <w:rsid w:val="122F22CB"/>
    <w:rsid w:val="17F11BE6"/>
    <w:rsid w:val="1B925FB3"/>
    <w:rsid w:val="1B985EF1"/>
    <w:rsid w:val="1BF6798D"/>
    <w:rsid w:val="1D6828FF"/>
    <w:rsid w:val="21173FCF"/>
    <w:rsid w:val="26030DC2"/>
    <w:rsid w:val="270A7CE4"/>
    <w:rsid w:val="2FE95EC5"/>
    <w:rsid w:val="305B2D04"/>
    <w:rsid w:val="307F5D4C"/>
    <w:rsid w:val="31912C79"/>
    <w:rsid w:val="334574F7"/>
    <w:rsid w:val="3AFD7D62"/>
    <w:rsid w:val="3EFD3E96"/>
    <w:rsid w:val="404E158C"/>
    <w:rsid w:val="43851473"/>
    <w:rsid w:val="48155DB9"/>
    <w:rsid w:val="49B469FA"/>
    <w:rsid w:val="4A5807D2"/>
    <w:rsid w:val="4B215110"/>
    <w:rsid w:val="4D9E15A4"/>
    <w:rsid w:val="4F3472B7"/>
    <w:rsid w:val="4F9A0268"/>
    <w:rsid w:val="504639A3"/>
    <w:rsid w:val="51BB2504"/>
    <w:rsid w:val="54D841DF"/>
    <w:rsid w:val="59670478"/>
    <w:rsid w:val="5AFF512E"/>
    <w:rsid w:val="5B1D1336"/>
    <w:rsid w:val="5C5E5C8E"/>
    <w:rsid w:val="5C943F15"/>
    <w:rsid w:val="5D184CAE"/>
    <w:rsid w:val="5D953879"/>
    <w:rsid w:val="5E615FFA"/>
    <w:rsid w:val="609A0BE3"/>
    <w:rsid w:val="6910186C"/>
    <w:rsid w:val="6C1D7BEB"/>
    <w:rsid w:val="6C254468"/>
    <w:rsid w:val="6C567661"/>
    <w:rsid w:val="700B4601"/>
    <w:rsid w:val="71951AF8"/>
    <w:rsid w:val="74CF694D"/>
    <w:rsid w:val="7AEC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3750</Words>
  <Characters>3816</Characters>
  <Lines>0</Lines>
  <Paragraphs>0</Paragraphs>
  <TotalTime>8</TotalTime>
  <ScaleCrop>false</ScaleCrop>
  <LinksUpToDate>false</LinksUpToDate>
  <CharactersWithSpaces>3863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2026-04-30T06:48:00Z</dcterms:created>
  <dc:creator>瑞琴</dc:creator>
  <cp:lastModifiedBy>Administrator</cp:lastModifiedBy>
  <cp:lastPrinted>2026-05-11T08:54:00Z</cp:lastPrinted>
  <dcterms:modified xsi:type="dcterms:W3CDTF">2026-05-12T03:25:15Z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F35B048D8CCA41E6B9F014451D9EB54A_11</vt:lpwstr>
  </property>
  <property fmtid="{D5CDD505-2E9C-101B-9397-08002B2CF9AE}" pid="4" name="KSOTemplateDocerSaveRecord">
    <vt:lpwstr>eyJoZGlkIjoiZDcyNzA5OTA3OWEwNzA0OTg3Mjg1NTk0Y2ZkZDIzYjQiLCJ1c2VySWQiOiIxMTY4Mzk4ODY4In0=</vt:lpwstr>
  </property>
</Properties>
</file>