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9D" w:rsidRDefault="008B4C41">
      <w:pPr>
        <w:ind w:firstLine="562"/>
        <w:jc w:val="center"/>
      </w:pPr>
      <w:r>
        <w:rPr>
          <w:rFonts w:hint="eastAsia"/>
          <w:b/>
          <w:sz w:val="28"/>
        </w:rPr>
        <w:t>阳江市人民医院信息化建设项目造价咨询服务资格采购</w:t>
      </w:r>
    </w:p>
    <w:p w:rsidR="0074359D" w:rsidRDefault="008B4C41">
      <w:pPr>
        <w:ind w:firstLineChars="0" w:firstLine="0"/>
        <w:jc w:val="left"/>
      </w:pPr>
      <w:r>
        <w:rPr>
          <w:rFonts w:hint="eastAsia"/>
        </w:rPr>
        <w:t>一、遴选邀请（造价咨询服务）</w:t>
      </w:r>
    </w:p>
    <w:p w:rsidR="0074359D" w:rsidRDefault="008B4C41">
      <w:pPr>
        <w:ind w:firstLineChars="0" w:firstLine="480"/>
      </w:pPr>
      <w:r>
        <w:rPr>
          <w:rFonts w:ascii="宋体" w:hAnsi="宋体"/>
          <w:szCs w:val="21"/>
        </w:rPr>
        <w:t>1.</w:t>
      </w:r>
      <w:r>
        <w:rPr>
          <w:rFonts w:hint="eastAsia"/>
        </w:rPr>
        <w:t>采购项目名称：阳江市人民医院信息化建设项目造价咨询服务资格遴选采购</w:t>
      </w:r>
    </w:p>
    <w:p w:rsidR="0074359D" w:rsidRDefault="008B4C41" w:rsidP="004E1E48">
      <w:pPr>
        <w:pStyle w:val="style2"/>
        <w:numPr>
          <w:ilvl w:val="0"/>
          <w:numId w:val="0"/>
        </w:numPr>
        <w:ind w:leftChars="200" w:left="1841" w:hangingChars="567" w:hanging="1361"/>
      </w:pPr>
      <w:r>
        <w:rPr>
          <w:rFonts w:ascii="宋体" w:hAnsi="宋体"/>
          <w:szCs w:val="21"/>
        </w:rPr>
        <w:t>2</w:t>
      </w:r>
      <w:r>
        <w:rPr>
          <w:rFonts w:ascii="宋体" w:hAnsi="宋体" w:hint="eastAsia"/>
          <w:szCs w:val="21"/>
        </w:rPr>
        <w:t>.</w:t>
      </w:r>
      <w:r>
        <w:rPr>
          <w:rFonts w:hAnsi="Times New Roman" w:hint="eastAsia"/>
          <w:bCs/>
        </w:rPr>
        <w:t>采购项目清单一览表</w:t>
      </w:r>
    </w:p>
    <w:tbl>
      <w:tblPr>
        <w:tblW w:w="83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38"/>
        <w:gridCol w:w="2874"/>
        <w:gridCol w:w="1398"/>
        <w:gridCol w:w="2852"/>
      </w:tblGrid>
      <w:tr w:rsidR="0074359D">
        <w:trPr>
          <w:trHeight w:val="419"/>
          <w:jc w:val="center"/>
        </w:trPr>
        <w:tc>
          <w:tcPr>
            <w:tcW w:w="1238" w:type="dxa"/>
            <w:shd w:val="clear" w:color="auto" w:fill="F3F3F3"/>
            <w:vAlign w:val="center"/>
          </w:tcPr>
          <w:p w:rsidR="0074359D" w:rsidRDefault="008B4C41">
            <w:pPr>
              <w:snapToGrid w:val="0"/>
              <w:spacing w:after="60" w:line="400" w:lineRule="exact"/>
              <w:ind w:firstLineChars="0" w:firstLine="0"/>
              <w:jc w:val="center"/>
              <w:rPr>
                <w:rFonts w:hAnsi="宋体"/>
                <w:b/>
                <w:sz w:val="21"/>
                <w:szCs w:val="21"/>
              </w:rPr>
            </w:pPr>
            <w:r>
              <w:rPr>
                <w:rFonts w:hAnsi="宋体" w:hint="eastAsia"/>
                <w:b/>
                <w:bCs/>
                <w:sz w:val="21"/>
                <w:szCs w:val="21"/>
              </w:rPr>
              <w:t>子包号</w:t>
            </w:r>
          </w:p>
        </w:tc>
        <w:tc>
          <w:tcPr>
            <w:tcW w:w="2874" w:type="dxa"/>
            <w:tcBorders>
              <w:left w:val="single" w:sz="4" w:space="0" w:color="auto"/>
            </w:tcBorders>
            <w:shd w:val="clear" w:color="auto" w:fill="F3F3F3"/>
            <w:vAlign w:val="center"/>
          </w:tcPr>
          <w:p w:rsidR="0074359D" w:rsidRDefault="008B4C41">
            <w:pPr>
              <w:keepNext/>
              <w:snapToGrid w:val="0"/>
              <w:spacing w:before="60" w:after="60" w:line="400" w:lineRule="exact"/>
              <w:ind w:firstLineChars="0" w:firstLine="0"/>
              <w:jc w:val="center"/>
              <w:textAlignment w:val="center"/>
              <w:rPr>
                <w:rFonts w:hAnsi="宋体"/>
                <w:b/>
                <w:sz w:val="21"/>
                <w:szCs w:val="21"/>
              </w:rPr>
            </w:pPr>
            <w:r>
              <w:rPr>
                <w:rFonts w:hAnsi="宋体" w:hint="eastAsia"/>
                <w:b/>
                <w:sz w:val="21"/>
                <w:szCs w:val="21"/>
              </w:rPr>
              <w:t>采购内容</w:t>
            </w:r>
          </w:p>
        </w:tc>
        <w:tc>
          <w:tcPr>
            <w:tcW w:w="1398" w:type="dxa"/>
            <w:shd w:val="clear" w:color="auto" w:fill="F3F3F3"/>
            <w:vAlign w:val="center"/>
          </w:tcPr>
          <w:p w:rsidR="0074359D" w:rsidRDefault="008B4C41">
            <w:pPr>
              <w:keepNext/>
              <w:snapToGrid w:val="0"/>
              <w:spacing w:before="60" w:after="60" w:line="400" w:lineRule="exact"/>
              <w:ind w:firstLineChars="0" w:firstLine="0"/>
              <w:jc w:val="center"/>
              <w:textAlignment w:val="center"/>
              <w:rPr>
                <w:rFonts w:hAnsi="宋体"/>
                <w:b/>
                <w:sz w:val="21"/>
                <w:szCs w:val="21"/>
              </w:rPr>
            </w:pPr>
            <w:r>
              <w:rPr>
                <w:rFonts w:hAnsi="宋体" w:hint="eastAsia"/>
                <w:b/>
                <w:sz w:val="21"/>
                <w:szCs w:val="21"/>
              </w:rPr>
              <w:t>中标家数</w:t>
            </w:r>
          </w:p>
        </w:tc>
        <w:tc>
          <w:tcPr>
            <w:tcW w:w="2852" w:type="dxa"/>
            <w:shd w:val="clear" w:color="auto" w:fill="F3F3F3"/>
            <w:vAlign w:val="center"/>
          </w:tcPr>
          <w:p w:rsidR="0074359D" w:rsidRDefault="008B4C41">
            <w:pPr>
              <w:keepNext/>
              <w:snapToGrid w:val="0"/>
              <w:spacing w:before="60" w:after="60" w:line="400" w:lineRule="exact"/>
              <w:ind w:firstLineChars="0" w:firstLine="0"/>
              <w:jc w:val="center"/>
              <w:textAlignment w:val="center"/>
              <w:rPr>
                <w:rFonts w:hAnsi="宋体"/>
                <w:b/>
                <w:sz w:val="21"/>
                <w:szCs w:val="21"/>
              </w:rPr>
            </w:pPr>
            <w:r>
              <w:rPr>
                <w:rFonts w:hAnsi="宋体" w:hint="eastAsia"/>
                <w:b/>
                <w:sz w:val="21"/>
                <w:szCs w:val="21"/>
              </w:rPr>
              <w:t>服务周期</w:t>
            </w:r>
          </w:p>
        </w:tc>
      </w:tr>
      <w:tr w:rsidR="0074359D">
        <w:trPr>
          <w:trHeight w:val="636"/>
          <w:jc w:val="center"/>
        </w:trPr>
        <w:tc>
          <w:tcPr>
            <w:tcW w:w="1238" w:type="dxa"/>
            <w:vAlign w:val="center"/>
          </w:tcPr>
          <w:p w:rsidR="0074359D" w:rsidRDefault="008B4C41">
            <w:pPr>
              <w:snapToGrid w:val="0"/>
              <w:spacing w:after="60" w:line="400" w:lineRule="exact"/>
              <w:ind w:firstLineChars="0" w:firstLine="0"/>
              <w:jc w:val="center"/>
              <w:rPr>
                <w:rFonts w:ascii="宋体" w:hAnsi="宋体" w:cs="宋体"/>
                <w:sz w:val="21"/>
                <w:szCs w:val="21"/>
              </w:rPr>
            </w:pPr>
            <w:r>
              <w:rPr>
                <w:rFonts w:ascii="宋体" w:hAnsi="宋体" w:cs="宋体" w:hint="eastAsia"/>
                <w:sz w:val="21"/>
                <w:szCs w:val="21"/>
              </w:rPr>
              <w:t>标包</w:t>
            </w:r>
            <w:r>
              <w:rPr>
                <w:rFonts w:ascii="宋体" w:hAnsi="宋体" w:cs="宋体" w:hint="eastAsia"/>
                <w:sz w:val="21"/>
                <w:szCs w:val="21"/>
              </w:rPr>
              <w:t>1</w:t>
            </w:r>
          </w:p>
        </w:tc>
        <w:tc>
          <w:tcPr>
            <w:tcW w:w="2874" w:type="dxa"/>
            <w:tcBorders>
              <w:left w:val="single" w:sz="4" w:space="0" w:color="auto"/>
            </w:tcBorders>
            <w:vAlign w:val="center"/>
          </w:tcPr>
          <w:p w:rsidR="0074359D" w:rsidRDefault="008B4C41">
            <w:pPr>
              <w:snapToGrid w:val="0"/>
              <w:spacing w:line="400" w:lineRule="exact"/>
              <w:ind w:firstLineChars="0" w:firstLine="0"/>
              <w:jc w:val="left"/>
              <w:rPr>
                <w:rFonts w:ascii="宋体" w:hAnsi="宋体" w:cs="宋体"/>
                <w:sz w:val="21"/>
                <w:szCs w:val="21"/>
              </w:rPr>
            </w:pPr>
            <w:r>
              <w:rPr>
                <w:rFonts w:ascii="宋体" w:hAnsi="宋体" w:cs="宋体" w:hint="eastAsia"/>
                <w:sz w:val="21"/>
                <w:szCs w:val="21"/>
              </w:rPr>
              <w:t>软件开发与服务相关信息化项目造价咨询服务。</w:t>
            </w:r>
          </w:p>
        </w:tc>
        <w:tc>
          <w:tcPr>
            <w:tcW w:w="1398" w:type="dxa"/>
            <w:vAlign w:val="center"/>
          </w:tcPr>
          <w:p w:rsidR="0074359D" w:rsidRDefault="008B4C41">
            <w:pPr>
              <w:keepNext/>
              <w:snapToGrid w:val="0"/>
              <w:spacing w:before="60" w:after="60" w:line="400" w:lineRule="exact"/>
              <w:ind w:firstLineChars="0" w:firstLine="0"/>
              <w:jc w:val="center"/>
              <w:textAlignment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家</w:t>
            </w:r>
          </w:p>
        </w:tc>
        <w:tc>
          <w:tcPr>
            <w:tcW w:w="2852" w:type="dxa"/>
            <w:vAlign w:val="center"/>
          </w:tcPr>
          <w:p w:rsidR="0074359D" w:rsidRDefault="008B4C41">
            <w:pPr>
              <w:keepNext/>
              <w:snapToGrid w:val="0"/>
              <w:spacing w:before="60" w:after="60" w:line="400" w:lineRule="exact"/>
              <w:ind w:firstLineChars="0" w:firstLine="0"/>
              <w:jc w:val="left"/>
              <w:textAlignment w:val="center"/>
              <w:rPr>
                <w:rFonts w:ascii="宋体" w:hAnsi="宋体" w:cs="宋体"/>
                <w:sz w:val="21"/>
                <w:szCs w:val="21"/>
              </w:rPr>
            </w:pPr>
            <w:r>
              <w:rPr>
                <w:rFonts w:ascii="宋体" w:hAnsi="宋体" w:cs="宋体" w:hint="eastAsia"/>
                <w:sz w:val="21"/>
                <w:szCs w:val="21"/>
              </w:rPr>
              <w:t>自合同签订生效之日起</w:t>
            </w:r>
            <w:r>
              <w:rPr>
                <w:rFonts w:ascii="宋体" w:hAnsi="宋体" w:cs="宋体" w:hint="eastAsia"/>
                <w:sz w:val="21"/>
                <w:szCs w:val="21"/>
              </w:rPr>
              <w:t>2</w:t>
            </w:r>
            <w:r>
              <w:rPr>
                <w:rFonts w:ascii="宋体" w:hAnsi="宋体" w:cs="宋体" w:hint="eastAsia"/>
                <w:sz w:val="21"/>
                <w:szCs w:val="21"/>
              </w:rPr>
              <w:t>年内（自然年）。</w:t>
            </w:r>
          </w:p>
        </w:tc>
      </w:tr>
      <w:tr w:rsidR="0074359D">
        <w:trPr>
          <w:trHeight w:val="636"/>
          <w:jc w:val="center"/>
        </w:trPr>
        <w:tc>
          <w:tcPr>
            <w:tcW w:w="1238" w:type="dxa"/>
            <w:vAlign w:val="center"/>
          </w:tcPr>
          <w:p w:rsidR="0074359D" w:rsidRDefault="008B4C41">
            <w:pPr>
              <w:snapToGrid w:val="0"/>
              <w:spacing w:after="60" w:line="400" w:lineRule="exact"/>
              <w:ind w:firstLineChars="0" w:firstLine="0"/>
              <w:jc w:val="center"/>
              <w:rPr>
                <w:rFonts w:ascii="宋体" w:hAnsi="宋体" w:cs="宋体"/>
                <w:sz w:val="21"/>
                <w:szCs w:val="21"/>
              </w:rPr>
            </w:pPr>
            <w:r>
              <w:rPr>
                <w:rFonts w:ascii="宋体" w:hAnsi="宋体" w:cs="宋体" w:hint="eastAsia"/>
                <w:sz w:val="21"/>
                <w:szCs w:val="21"/>
              </w:rPr>
              <w:t>标包</w:t>
            </w:r>
            <w:r>
              <w:rPr>
                <w:rFonts w:ascii="宋体" w:hAnsi="宋体" w:cs="宋体" w:hint="eastAsia"/>
                <w:sz w:val="21"/>
                <w:szCs w:val="21"/>
              </w:rPr>
              <w:t>2</w:t>
            </w:r>
          </w:p>
        </w:tc>
        <w:tc>
          <w:tcPr>
            <w:tcW w:w="2874" w:type="dxa"/>
            <w:tcBorders>
              <w:left w:val="single" w:sz="4" w:space="0" w:color="auto"/>
            </w:tcBorders>
            <w:vAlign w:val="center"/>
          </w:tcPr>
          <w:p w:rsidR="0074359D" w:rsidRDefault="008B4C41">
            <w:pPr>
              <w:snapToGrid w:val="0"/>
              <w:spacing w:line="400" w:lineRule="exact"/>
              <w:ind w:firstLineChars="0" w:firstLine="0"/>
              <w:jc w:val="left"/>
              <w:rPr>
                <w:rFonts w:ascii="宋体" w:hAnsi="宋体" w:cs="宋体"/>
                <w:sz w:val="21"/>
                <w:szCs w:val="21"/>
              </w:rPr>
            </w:pPr>
            <w:r>
              <w:rPr>
                <w:rFonts w:ascii="宋体" w:hAnsi="宋体" w:cs="宋体" w:hint="eastAsia"/>
                <w:sz w:val="21"/>
                <w:szCs w:val="21"/>
              </w:rPr>
              <w:t>硬件设备与工程相关信息化项目设造价咨询服务。</w:t>
            </w:r>
          </w:p>
        </w:tc>
        <w:tc>
          <w:tcPr>
            <w:tcW w:w="1398" w:type="dxa"/>
            <w:vAlign w:val="center"/>
          </w:tcPr>
          <w:p w:rsidR="0074359D" w:rsidRDefault="008B4C41">
            <w:pPr>
              <w:keepNext/>
              <w:snapToGrid w:val="0"/>
              <w:spacing w:before="60" w:after="60" w:line="400" w:lineRule="exact"/>
              <w:ind w:firstLineChars="0" w:firstLine="0"/>
              <w:jc w:val="center"/>
              <w:textAlignment w:val="center"/>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家</w:t>
            </w:r>
          </w:p>
        </w:tc>
        <w:tc>
          <w:tcPr>
            <w:tcW w:w="2852" w:type="dxa"/>
            <w:vAlign w:val="center"/>
          </w:tcPr>
          <w:p w:rsidR="0074359D" w:rsidRDefault="008B4C41">
            <w:pPr>
              <w:keepNext/>
              <w:snapToGrid w:val="0"/>
              <w:spacing w:before="60" w:after="60" w:line="400" w:lineRule="exact"/>
              <w:ind w:firstLineChars="0" w:firstLine="0"/>
              <w:jc w:val="left"/>
              <w:textAlignment w:val="center"/>
              <w:rPr>
                <w:rFonts w:ascii="宋体" w:hAnsi="宋体" w:cs="宋体"/>
                <w:sz w:val="21"/>
                <w:szCs w:val="21"/>
              </w:rPr>
            </w:pPr>
            <w:r>
              <w:rPr>
                <w:rFonts w:ascii="宋体" w:hAnsi="宋体" w:cs="宋体" w:hint="eastAsia"/>
                <w:sz w:val="21"/>
                <w:szCs w:val="21"/>
              </w:rPr>
              <w:t>自合同签订生效之日起</w:t>
            </w:r>
            <w:r>
              <w:rPr>
                <w:rFonts w:ascii="宋体" w:hAnsi="宋体" w:cs="宋体" w:hint="eastAsia"/>
                <w:sz w:val="21"/>
                <w:szCs w:val="21"/>
              </w:rPr>
              <w:t>2</w:t>
            </w:r>
            <w:r>
              <w:rPr>
                <w:rFonts w:ascii="宋体" w:hAnsi="宋体" w:cs="宋体" w:hint="eastAsia"/>
                <w:sz w:val="21"/>
                <w:szCs w:val="21"/>
              </w:rPr>
              <w:t>年内（自然年）。</w:t>
            </w:r>
          </w:p>
        </w:tc>
      </w:tr>
    </w:tbl>
    <w:p w:rsidR="0074359D" w:rsidRDefault="008B4C41">
      <w:pPr>
        <w:ind w:firstLine="480"/>
      </w:pPr>
      <w:r>
        <w:rPr>
          <w:rFonts w:hint="eastAsia"/>
        </w:rPr>
        <w:t>注：</w:t>
      </w:r>
    </w:p>
    <w:p w:rsidR="0074359D" w:rsidRDefault="008B4C41">
      <w:pPr>
        <w:pStyle w:val="style2"/>
        <w:numPr>
          <w:ilvl w:val="0"/>
          <w:numId w:val="0"/>
        </w:numPr>
        <w:ind w:firstLineChars="200" w:firstLine="480"/>
      </w:pPr>
      <w:r>
        <w:rPr>
          <w:rFonts w:ascii="宋体" w:hAnsi="宋体" w:hint="eastAsia"/>
          <w:szCs w:val="21"/>
        </w:rPr>
        <w:t>3.</w:t>
      </w:r>
      <w:r>
        <w:rPr>
          <w:rFonts w:ascii="宋体" w:hAnsi="宋体" w:hint="eastAsia"/>
          <w:szCs w:val="21"/>
        </w:rPr>
        <w:t>标包情况：</w:t>
      </w:r>
      <w:r>
        <w:rPr>
          <w:rFonts w:ascii="宋体" w:hAnsi="宋体" w:hint="eastAsia"/>
          <w:bCs/>
          <w:szCs w:val="21"/>
        </w:rPr>
        <w:t>本项目划分为</w:t>
      </w:r>
      <w:r>
        <w:rPr>
          <w:rFonts w:ascii="宋体" w:hAnsi="宋体" w:hint="eastAsia"/>
          <w:bCs/>
          <w:szCs w:val="21"/>
        </w:rPr>
        <w:t>2</w:t>
      </w:r>
      <w:r>
        <w:rPr>
          <w:rFonts w:ascii="宋体" w:hAnsi="宋体" w:hint="eastAsia"/>
          <w:bCs/>
          <w:szCs w:val="21"/>
        </w:rPr>
        <w:t>个标包。本项目兼投不兼中，每个投标人最多只能被确定为</w:t>
      </w:r>
      <w:r>
        <w:rPr>
          <w:rFonts w:ascii="宋体" w:hAnsi="宋体" w:hint="eastAsia"/>
          <w:bCs/>
          <w:szCs w:val="21"/>
        </w:rPr>
        <w:t>1</w:t>
      </w:r>
      <w:r>
        <w:rPr>
          <w:rFonts w:ascii="宋体" w:hAnsi="宋体" w:hint="eastAsia"/>
          <w:bCs/>
          <w:szCs w:val="21"/>
        </w:rPr>
        <w:t>个子包的第一中标候选人。本项目按子包的顺序进行评审，依次按照评标总得分由高到低的顺序，每包组推荐两名中标候选人。已获得子包一的第一中标候选人资格的，将不具有子包二的候选人推荐资格；子包二从具有中标候选人资格的投标人中，排名最高的投标供应商为第一中标候选人，排名次高的投标供应商为第二中标候选人，以此类推。</w:t>
      </w:r>
    </w:p>
    <w:p w:rsidR="0074359D" w:rsidRDefault="008B4C41" w:rsidP="004E1E48">
      <w:pPr>
        <w:pStyle w:val="style2"/>
        <w:numPr>
          <w:ilvl w:val="0"/>
          <w:numId w:val="0"/>
        </w:numPr>
        <w:ind w:leftChars="200" w:left="1841" w:hangingChars="567" w:hanging="1361"/>
      </w:pPr>
      <w:r>
        <w:rPr>
          <w:rFonts w:ascii="宋体" w:hAnsi="宋体"/>
          <w:szCs w:val="21"/>
        </w:rPr>
        <w:t>4</w:t>
      </w:r>
      <w:r>
        <w:rPr>
          <w:rFonts w:ascii="宋体" w:hAnsi="宋体" w:hint="eastAsia"/>
          <w:szCs w:val="21"/>
        </w:rPr>
        <w:t>.</w:t>
      </w:r>
      <w:r>
        <w:rPr>
          <w:rFonts w:hint="eastAsia"/>
        </w:rPr>
        <w:t>投标人资格要求：</w:t>
      </w:r>
    </w:p>
    <w:p w:rsidR="0074359D" w:rsidRDefault="008B4C41">
      <w:pPr>
        <w:pStyle w:val="style3"/>
        <w:numPr>
          <w:ilvl w:val="0"/>
          <w:numId w:val="0"/>
        </w:numPr>
        <w:ind w:left="709"/>
      </w:pPr>
      <w:r>
        <w:rPr>
          <w:rFonts w:ascii="宋体" w:hAnsi="宋体"/>
          <w:szCs w:val="21"/>
        </w:rPr>
        <w:t>4.1</w:t>
      </w:r>
      <w:r>
        <w:rPr>
          <w:rFonts w:hint="eastAsia"/>
        </w:rPr>
        <w:t>投标人应具备《中华人民共和国政府采购法》第二十二条规定的条件。</w:t>
      </w:r>
    </w:p>
    <w:p w:rsidR="0074359D" w:rsidRDefault="008B4C41">
      <w:pPr>
        <w:ind w:firstLine="480"/>
      </w:pPr>
      <w:r>
        <w:rPr>
          <w:rFonts w:hint="eastAsia"/>
        </w:rPr>
        <w:t>（</w:t>
      </w:r>
      <w:r>
        <w:rPr>
          <w:rFonts w:hint="eastAsia"/>
        </w:rPr>
        <w:t>1</w:t>
      </w:r>
      <w:r>
        <w:rPr>
          <w:rFonts w:hint="eastAsia"/>
        </w:rPr>
        <w:t>）具有独立承担民事责任的能力；</w:t>
      </w:r>
    </w:p>
    <w:p w:rsidR="0074359D" w:rsidRDefault="008B4C41">
      <w:pPr>
        <w:ind w:firstLine="480"/>
      </w:pPr>
      <w:r>
        <w:rPr>
          <w:rFonts w:hint="eastAsia"/>
        </w:rPr>
        <w:t>（</w:t>
      </w:r>
      <w:r>
        <w:rPr>
          <w:rFonts w:hint="eastAsia"/>
        </w:rPr>
        <w:t>2</w:t>
      </w:r>
      <w:r>
        <w:rPr>
          <w:rFonts w:hint="eastAsia"/>
        </w:rPr>
        <w:t>）具有良好的商业信誉和健全的财务会计制度；</w:t>
      </w:r>
    </w:p>
    <w:p w:rsidR="0074359D" w:rsidRDefault="008B4C41">
      <w:pPr>
        <w:ind w:firstLine="480"/>
      </w:pPr>
      <w:r>
        <w:rPr>
          <w:rFonts w:hint="eastAsia"/>
        </w:rPr>
        <w:t>（</w:t>
      </w:r>
      <w:r>
        <w:rPr>
          <w:rFonts w:hint="eastAsia"/>
        </w:rPr>
        <w:t>3</w:t>
      </w:r>
      <w:r>
        <w:rPr>
          <w:rFonts w:hint="eastAsia"/>
        </w:rPr>
        <w:t>）具有履行合同所必需的设备和专业技术能力；</w:t>
      </w:r>
    </w:p>
    <w:p w:rsidR="0074359D" w:rsidRDefault="008B4C41">
      <w:pPr>
        <w:ind w:firstLine="480"/>
      </w:pPr>
      <w:r>
        <w:rPr>
          <w:rFonts w:hint="eastAsia"/>
        </w:rPr>
        <w:t>（</w:t>
      </w:r>
      <w:r>
        <w:rPr>
          <w:rFonts w:hint="eastAsia"/>
        </w:rPr>
        <w:t>4</w:t>
      </w:r>
      <w:r>
        <w:rPr>
          <w:rFonts w:hint="eastAsia"/>
        </w:rPr>
        <w:t>）有依法缴纳税收和社会保障资金的良好记录；</w:t>
      </w:r>
    </w:p>
    <w:p w:rsidR="0074359D" w:rsidRDefault="008B4C41">
      <w:pPr>
        <w:ind w:firstLine="480"/>
      </w:pPr>
      <w:r>
        <w:rPr>
          <w:rFonts w:hint="eastAsia"/>
        </w:rPr>
        <w:t>（</w:t>
      </w:r>
      <w:r>
        <w:rPr>
          <w:rFonts w:hint="eastAsia"/>
        </w:rPr>
        <w:t>5</w:t>
      </w:r>
      <w:r>
        <w:rPr>
          <w:rFonts w:hint="eastAsia"/>
        </w:rPr>
        <w:t>）参加政府采购活动前三年内，在经营活动中没有重大违法记录；</w:t>
      </w:r>
    </w:p>
    <w:p w:rsidR="0074359D" w:rsidRDefault="008B4C41">
      <w:pPr>
        <w:ind w:firstLine="480"/>
      </w:pPr>
      <w:r>
        <w:rPr>
          <w:rFonts w:hint="eastAsia"/>
        </w:rPr>
        <w:t>（</w:t>
      </w:r>
      <w:r>
        <w:rPr>
          <w:rFonts w:hint="eastAsia"/>
        </w:rPr>
        <w:t>6</w:t>
      </w:r>
      <w:r>
        <w:rPr>
          <w:rFonts w:hint="eastAsia"/>
        </w:rPr>
        <w:t>）法律、行政法规规定的其他条件。</w:t>
      </w:r>
    </w:p>
    <w:p w:rsidR="0074359D" w:rsidRDefault="008B4C41">
      <w:pPr>
        <w:pStyle w:val="style3"/>
        <w:numPr>
          <w:ilvl w:val="0"/>
          <w:numId w:val="0"/>
        </w:numPr>
        <w:ind w:firstLineChars="200" w:firstLine="480"/>
      </w:pPr>
      <w:r>
        <w:rPr>
          <w:rFonts w:ascii="宋体" w:hAnsi="宋体"/>
          <w:szCs w:val="21"/>
        </w:rPr>
        <w:t xml:space="preserve">4.2 </w:t>
      </w:r>
      <w:r>
        <w:rPr>
          <w:rFonts w:hint="eastAsia"/>
        </w:rPr>
        <w:t>单位负责人为同一人或者存在直接控股、管理关系的不同供应商，不得同时参加本采购项目投标。为采购项目提供整体咨询、规范编制或者项目管理、监理、检测等服务的供应商，不得再参加该采购项目的其他采购活动。</w:t>
      </w:r>
    </w:p>
    <w:p w:rsidR="0074359D" w:rsidRDefault="008B4C41">
      <w:pPr>
        <w:pStyle w:val="style3"/>
        <w:numPr>
          <w:ilvl w:val="0"/>
          <w:numId w:val="0"/>
        </w:numPr>
        <w:ind w:firstLineChars="200" w:firstLine="480"/>
      </w:pPr>
      <w:r>
        <w:rPr>
          <w:rFonts w:ascii="宋体" w:hAnsi="宋体"/>
          <w:szCs w:val="21"/>
        </w:rPr>
        <w:t xml:space="preserve">4.3 </w:t>
      </w:r>
      <w:r>
        <w:rPr>
          <w:rFonts w:hint="eastAsia"/>
        </w:rPr>
        <w:t>本项目不接受联合体投标。</w:t>
      </w:r>
    </w:p>
    <w:p w:rsidR="0074359D" w:rsidRDefault="008B4C41">
      <w:pPr>
        <w:pStyle w:val="style2"/>
        <w:numPr>
          <w:ilvl w:val="0"/>
          <w:numId w:val="0"/>
        </w:numPr>
        <w:ind w:left="1841" w:hanging="1841"/>
      </w:pPr>
      <w:r>
        <w:rPr>
          <w:rFonts w:hint="eastAsia"/>
        </w:rPr>
        <w:lastRenderedPageBreak/>
        <w:t>二、采购需求</w:t>
      </w:r>
    </w:p>
    <w:p w:rsidR="0074359D" w:rsidRDefault="008B4C41" w:rsidP="004E1E48">
      <w:pPr>
        <w:pStyle w:val="style2"/>
        <w:numPr>
          <w:ilvl w:val="0"/>
          <w:numId w:val="0"/>
        </w:numPr>
        <w:ind w:leftChars="200" w:left="1841" w:hangingChars="567" w:hanging="1361"/>
      </w:pPr>
      <w:bookmarkStart w:id="0" w:name="_Toc380671987"/>
      <w:bookmarkStart w:id="1" w:name="_Toc325100546"/>
      <w:r>
        <w:rPr>
          <w:rFonts w:ascii="宋体" w:hAnsi="宋体" w:hint="eastAsia"/>
          <w:szCs w:val="21"/>
        </w:rPr>
        <w:t>1.</w:t>
      </w:r>
      <w:r>
        <w:rPr>
          <w:rFonts w:hint="eastAsia"/>
        </w:rPr>
        <w:t>项目</w:t>
      </w:r>
      <w:bookmarkEnd w:id="0"/>
      <w:bookmarkEnd w:id="1"/>
      <w:r>
        <w:rPr>
          <w:rFonts w:hint="eastAsia"/>
        </w:rPr>
        <w:t>概况</w:t>
      </w:r>
    </w:p>
    <w:p w:rsidR="0074359D" w:rsidRDefault="008B4C41">
      <w:pPr>
        <w:ind w:firstLine="480"/>
        <w:rPr>
          <w:rFonts w:hAnsi="宋体" w:cs="宋体"/>
        </w:rPr>
      </w:pPr>
      <w:r>
        <w:rPr>
          <w:rFonts w:hint="eastAsia"/>
        </w:rPr>
        <w:t>现阶段医院对信息化建设的要求已经随着技术的革新发生了变化，在项目规划、设计、造价、工程实施方面提出了较高的专业性。为了使本单位信息化建设项目造价科学，工程费用合理，项目效益明显，现拟通过采购方式确定信息化建设项目造价咨询单位，为信息化建设项目的预算、工程结算审核（如有需求）提供造价咨询服务。造价服务类型包括软件开发与服务相关信息化项目造价咨询、硬件设备与工程相关信息化项目造价咨询。</w:t>
      </w:r>
    </w:p>
    <w:p w:rsidR="0074359D" w:rsidRDefault="008B4C41">
      <w:pPr>
        <w:snapToGrid w:val="0"/>
        <w:ind w:firstLine="480"/>
        <w:rPr>
          <w:rFonts w:hAnsi="宋体" w:cs="宋体"/>
        </w:rPr>
      </w:pPr>
      <w:r>
        <w:rPr>
          <w:rFonts w:hAnsi="宋体" w:cs="宋体" w:hint="eastAsia"/>
        </w:rPr>
        <w:t>（一）</w:t>
      </w:r>
      <w:r>
        <w:rPr>
          <w:rFonts w:hint="eastAsia"/>
        </w:rPr>
        <w:t>软件开发与服务相关信息化项目，是指平台类、业务专用类以及通用办公类软件的研发、升级改造和投资研发新设备，软件系统和硬件设</w:t>
      </w:r>
      <w:r>
        <w:rPr>
          <w:rFonts w:hint="eastAsia"/>
        </w:rPr>
        <w:t>施的维护、维修，测试与评估，技术咨询，系统咨询，机房、电路、设备的租赁，相关标准与规范的编制，以及委托培训等。</w:t>
      </w:r>
    </w:p>
    <w:p w:rsidR="0074359D" w:rsidRDefault="008B4C41">
      <w:pPr>
        <w:snapToGrid w:val="0"/>
        <w:ind w:firstLine="480"/>
        <w:rPr>
          <w:rFonts w:hAnsi="宋体" w:cs="宋体"/>
        </w:rPr>
      </w:pPr>
      <w:r>
        <w:rPr>
          <w:rFonts w:hAnsi="宋体" w:cs="宋体" w:hint="eastAsia"/>
        </w:rPr>
        <w:t>（二）</w:t>
      </w:r>
      <w:r>
        <w:rPr>
          <w:rFonts w:hint="eastAsia"/>
        </w:rPr>
        <w:t>硬件设备与工程相关信息化项目，是指购置新的设备，以及直接购买业务专用或通用软件系统、弱电工程、机房工程、智能楼宇工程、通信工程、安防工程、技防工程、计算机网络系统、安全系统、视讯系统、采集系统、信息发布系统、显示系统等。</w:t>
      </w:r>
    </w:p>
    <w:p w:rsidR="0074359D" w:rsidRDefault="008B4C41" w:rsidP="004E1E48">
      <w:pPr>
        <w:pStyle w:val="style2"/>
        <w:numPr>
          <w:ilvl w:val="0"/>
          <w:numId w:val="0"/>
        </w:numPr>
        <w:ind w:leftChars="200" w:left="1841" w:hangingChars="567" w:hanging="1361"/>
      </w:pPr>
      <w:bookmarkStart w:id="2" w:name="_Toc380671988"/>
      <w:bookmarkStart w:id="3" w:name="_Toc325100547"/>
      <w:r>
        <w:rPr>
          <w:rFonts w:ascii="宋体" w:hAnsi="宋体" w:hint="eastAsia"/>
          <w:szCs w:val="21"/>
        </w:rPr>
        <w:t>2.</w:t>
      </w:r>
      <w:r>
        <w:rPr>
          <w:rFonts w:hint="eastAsia"/>
        </w:rPr>
        <w:t>采购内容</w:t>
      </w:r>
      <w:bookmarkEnd w:id="2"/>
      <w:bookmarkEnd w:id="3"/>
    </w:p>
    <w:p w:rsidR="0074359D" w:rsidRDefault="008B4C41">
      <w:pPr>
        <w:pStyle w:val="style2"/>
        <w:numPr>
          <w:ilvl w:val="0"/>
          <w:numId w:val="0"/>
        </w:numPr>
        <w:adjustRightInd w:val="0"/>
        <w:ind w:firstLineChars="200" w:firstLine="480"/>
      </w:pPr>
      <w:r>
        <w:rPr>
          <w:rFonts w:hint="eastAsia"/>
        </w:rPr>
        <w:t>项目造价咨询服务，在服务协议期内接受业主的委托，对安排的软件开发与服务相关信息化项目、硬件设备与工程相关信息化项目提供造价咨询服务，包含项目造价咨询的真实性、</w:t>
      </w:r>
      <w:r>
        <w:rPr>
          <w:rFonts w:hint="eastAsia"/>
        </w:rPr>
        <w:t>准确性、完整性和时效性等；以及协助招标人做好造价咨询的其他专业性工作。</w:t>
      </w:r>
    </w:p>
    <w:p w:rsidR="0074359D" w:rsidRDefault="008B4C41" w:rsidP="004E1E48">
      <w:pPr>
        <w:pStyle w:val="style2"/>
        <w:numPr>
          <w:ilvl w:val="0"/>
          <w:numId w:val="0"/>
        </w:numPr>
        <w:ind w:leftChars="200" w:left="1841" w:hangingChars="567" w:hanging="1361"/>
      </w:pPr>
      <w:r>
        <w:rPr>
          <w:rFonts w:ascii="宋体" w:hAnsi="宋体" w:hint="eastAsia"/>
          <w:szCs w:val="21"/>
        </w:rPr>
        <w:t>3.</w:t>
      </w:r>
      <w:r>
        <w:rPr>
          <w:rFonts w:hint="eastAsia"/>
        </w:rPr>
        <w:t>总体服务要求</w:t>
      </w:r>
      <w:r>
        <w:tab/>
      </w:r>
    </w:p>
    <w:p w:rsidR="0074359D" w:rsidRDefault="008B4C41">
      <w:pPr>
        <w:ind w:firstLine="480"/>
      </w:pPr>
      <w:r>
        <w:rPr>
          <w:rFonts w:hint="eastAsia"/>
        </w:rPr>
        <w:t>坚持以人为本，全面、协调、可持续的科学发展观，坚持独立、公正、科学和可靠的服务宗旨，为采购人提供科学、严谨、完善、高效和优质的服务。遵守国家的有关法律和法规，以规范的工作程序和严格的管理制度从事造价咨询活动，为客户保守技术和商业秘密。在采购人的监督下，提供造价咨询服务。</w:t>
      </w:r>
    </w:p>
    <w:p w:rsidR="0074359D" w:rsidRDefault="008B4C41">
      <w:pPr>
        <w:ind w:firstLine="480"/>
      </w:pPr>
      <w:r>
        <w:rPr>
          <w:rFonts w:hint="eastAsia"/>
        </w:rPr>
        <w:t>3.1</w:t>
      </w:r>
      <w:r>
        <w:rPr>
          <w:rFonts w:hint="eastAsia"/>
        </w:rPr>
        <w:t>、造价目标：项目造价</w:t>
      </w:r>
      <w:r>
        <w:t>服务</w:t>
      </w:r>
      <w:r>
        <w:rPr>
          <w:rFonts w:hint="eastAsia"/>
        </w:rPr>
        <w:t>符合政策要求、符合业务和技术整体规范。</w:t>
      </w:r>
    </w:p>
    <w:p w:rsidR="0074359D" w:rsidRDefault="008B4C41">
      <w:pPr>
        <w:ind w:firstLine="480"/>
      </w:pPr>
      <w:r>
        <w:rPr>
          <w:rFonts w:hint="eastAsia"/>
        </w:rPr>
        <w:t>3.2</w:t>
      </w:r>
      <w:r>
        <w:rPr>
          <w:rFonts w:hint="eastAsia"/>
        </w:rPr>
        <w:t>、工期目标：合理规划项目的开展顺序，确保项目在规定的期限内完成咨询成果的编制。</w:t>
      </w:r>
    </w:p>
    <w:p w:rsidR="0074359D" w:rsidRDefault="008B4C41">
      <w:pPr>
        <w:ind w:firstLine="480"/>
      </w:pPr>
      <w:r>
        <w:rPr>
          <w:rFonts w:hint="eastAsia"/>
        </w:rPr>
        <w:t>3.3</w:t>
      </w:r>
      <w:r>
        <w:rPr>
          <w:rFonts w:hint="eastAsia"/>
        </w:rPr>
        <w:t>、质量目标：满足业主单位造价服务需要，投资预算准确，并符合造价</w:t>
      </w:r>
      <w:r>
        <w:rPr>
          <w:rFonts w:hint="eastAsia"/>
        </w:rPr>
        <w:lastRenderedPageBreak/>
        <w:t>成果的质量标准。</w:t>
      </w:r>
    </w:p>
    <w:p w:rsidR="0074359D" w:rsidRDefault="008B4C41">
      <w:pPr>
        <w:ind w:firstLine="480"/>
      </w:pPr>
      <w:r>
        <w:rPr>
          <w:rFonts w:hint="eastAsia"/>
        </w:rPr>
        <w:t>项目造价服务需满足信息化建设的需要，符合采购人及主管部门对其要求，能针对当下采购人的建设规划和主管部门的政策要求做相应的变更和调整。</w:t>
      </w:r>
    </w:p>
    <w:p w:rsidR="0074359D" w:rsidRDefault="008B4C41" w:rsidP="004E1E48">
      <w:pPr>
        <w:pStyle w:val="style2"/>
        <w:numPr>
          <w:ilvl w:val="0"/>
          <w:numId w:val="0"/>
        </w:numPr>
        <w:ind w:leftChars="200" w:left="1841" w:hangingChars="567" w:hanging="1361"/>
      </w:pPr>
      <w:bookmarkStart w:id="4" w:name="_Toc325100548"/>
      <w:bookmarkStart w:id="5" w:name="_Toc380671989"/>
      <w:r>
        <w:rPr>
          <w:rFonts w:ascii="宋体" w:hAnsi="宋体" w:hint="eastAsia"/>
          <w:szCs w:val="21"/>
        </w:rPr>
        <w:t>4.</w:t>
      </w:r>
      <w:r>
        <w:rPr>
          <w:rFonts w:hint="eastAsia"/>
        </w:rPr>
        <w:t>中标单位管理</w:t>
      </w:r>
      <w:bookmarkEnd w:id="4"/>
      <w:bookmarkEnd w:id="5"/>
    </w:p>
    <w:p w:rsidR="0074359D" w:rsidRDefault="008B4C41">
      <w:pPr>
        <w:ind w:firstLine="480"/>
      </w:pPr>
      <w:bookmarkStart w:id="6" w:name="_Toc325100549"/>
      <w:r>
        <w:rPr>
          <w:rFonts w:hint="eastAsia"/>
        </w:rPr>
        <w:t>采购人有权对中标的造价咨询服务机构定期开展相关工作的服务质量考核，对其工作质量进行评价考核监督。对于考核不合格的造价咨询服务机构，采购人有权终止合同。</w:t>
      </w:r>
    </w:p>
    <w:p w:rsidR="0074359D" w:rsidRDefault="008B4C41">
      <w:pPr>
        <w:ind w:firstLine="480"/>
      </w:pPr>
      <w:r>
        <w:rPr>
          <w:rFonts w:hint="eastAsia"/>
        </w:rPr>
        <w:t>采购人将依据造价咨询服务机构考核办法</w:t>
      </w:r>
      <w:r>
        <w:rPr>
          <w:rFonts w:hint="eastAsia"/>
        </w:rPr>
        <w:t>对咨询方开展相关工作实行严格的服务质量考核，对其工作质量进行评价考核监督。考核内容包括但不限于以下要点：</w:t>
      </w:r>
    </w:p>
    <w:p w:rsidR="0074359D" w:rsidRDefault="008B4C41">
      <w:pPr>
        <w:ind w:firstLine="480"/>
      </w:pPr>
      <w:r>
        <w:rPr>
          <w:rFonts w:hint="eastAsia"/>
        </w:rPr>
        <w:t>根据造价机构派出的总造价工程师及相关造价人员的工作绩效进行评估，评估内容包括：人员的工作态度、进度管理、造价服务成果（包括所编制或协助编制的文档质量）、遵章守纪等方面，由造价机构自评及采购人指定人员对造价服务机构进行考核。</w:t>
      </w:r>
    </w:p>
    <w:p w:rsidR="0074359D" w:rsidRDefault="008B4C41">
      <w:pPr>
        <w:ind w:firstLine="480"/>
      </w:pPr>
      <w:r>
        <w:rPr>
          <w:rFonts w:hint="eastAsia"/>
        </w:rPr>
        <w:t>双方约定，合同签署后按照以上考核内容制定考核办法及具体的考核细则，考核办法及考核细则经双方项目负责人签署后执行。评价所用表格样式、内容由双方在执行过程中制定。</w:t>
      </w:r>
    </w:p>
    <w:p w:rsidR="0074359D" w:rsidRDefault="008B4C41" w:rsidP="004E1E48">
      <w:pPr>
        <w:pStyle w:val="style2"/>
        <w:numPr>
          <w:ilvl w:val="0"/>
          <w:numId w:val="0"/>
        </w:numPr>
        <w:ind w:leftChars="200" w:left="1841" w:hangingChars="567" w:hanging="1361"/>
      </w:pPr>
      <w:bookmarkStart w:id="7" w:name="_Toc380671990"/>
      <w:r>
        <w:rPr>
          <w:rFonts w:ascii="宋体" w:hAnsi="宋体" w:hint="eastAsia"/>
          <w:szCs w:val="21"/>
        </w:rPr>
        <w:t>5.</w:t>
      </w:r>
      <w:r>
        <w:rPr>
          <w:rFonts w:hint="eastAsia"/>
        </w:rPr>
        <w:t>造价服务要求</w:t>
      </w:r>
      <w:bookmarkEnd w:id="7"/>
    </w:p>
    <w:p w:rsidR="0074359D" w:rsidRDefault="008B4C41">
      <w:pPr>
        <w:ind w:firstLine="480"/>
      </w:pPr>
      <w:r>
        <w:rPr>
          <w:rFonts w:hint="eastAsia"/>
        </w:rPr>
        <w:t>5.</w:t>
      </w:r>
      <w:r>
        <w:rPr>
          <w:rFonts w:hint="eastAsia"/>
        </w:rPr>
        <w:t>1</w:t>
      </w:r>
      <w:r>
        <w:rPr>
          <w:rFonts w:hint="eastAsia"/>
        </w:rPr>
        <w:t>、工作原则</w:t>
      </w:r>
    </w:p>
    <w:p w:rsidR="0074359D" w:rsidRDefault="008B4C41">
      <w:pPr>
        <w:ind w:firstLine="480"/>
      </w:pPr>
      <w:r>
        <w:rPr>
          <w:rFonts w:hint="eastAsia"/>
        </w:rPr>
        <w:t>信息化项目的建设能达到预期建设目标，在进行项目造价服务时，工作原则包括：</w:t>
      </w:r>
    </w:p>
    <w:p w:rsidR="0074359D" w:rsidRDefault="008B4C41">
      <w:pPr>
        <w:ind w:firstLine="480"/>
      </w:pPr>
      <w:r>
        <w:rPr>
          <w:rFonts w:hint="eastAsia"/>
        </w:rPr>
        <w:t>（</w:t>
      </w:r>
      <w:r>
        <w:rPr>
          <w:rFonts w:hint="eastAsia"/>
        </w:rPr>
        <w:t>1</w:t>
      </w:r>
      <w:r>
        <w:rPr>
          <w:rFonts w:hint="eastAsia"/>
        </w:rPr>
        <w:t>）完整性：造价成果必须是完整的，并具备可操作性和可实施性。</w:t>
      </w:r>
    </w:p>
    <w:p w:rsidR="0074359D" w:rsidRDefault="008B4C41">
      <w:pPr>
        <w:ind w:firstLine="480"/>
      </w:pPr>
      <w:r>
        <w:rPr>
          <w:rFonts w:hint="eastAsia"/>
        </w:rPr>
        <w:t>（</w:t>
      </w:r>
      <w:r>
        <w:rPr>
          <w:rFonts w:hint="eastAsia"/>
        </w:rPr>
        <w:t>2</w:t>
      </w:r>
      <w:r>
        <w:rPr>
          <w:rFonts w:hint="eastAsia"/>
        </w:rPr>
        <w:t>）规范性：造价成果严格按照国家相关规定和标准来运作。</w:t>
      </w:r>
    </w:p>
    <w:p w:rsidR="0074359D" w:rsidRDefault="008B4C41">
      <w:pPr>
        <w:ind w:firstLine="480"/>
      </w:pPr>
      <w:r>
        <w:rPr>
          <w:rFonts w:hint="eastAsia"/>
        </w:rPr>
        <w:t>（</w:t>
      </w:r>
      <w:r>
        <w:rPr>
          <w:rFonts w:hint="eastAsia"/>
        </w:rPr>
        <w:t>3</w:t>
      </w:r>
      <w:r>
        <w:rPr>
          <w:rFonts w:hint="eastAsia"/>
        </w:rPr>
        <w:t>）保密性：造价成果按项目的要求做好相应的保密工作。</w:t>
      </w:r>
    </w:p>
    <w:p w:rsidR="0074359D" w:rsidRDefault="008B4C41">
      <w:pPr>
        <w:ind w:firstLine="480"/>
      </w:pPr>
      <w:r>
        <w:rPr>
          <w:rFonts w:hint="eastAsia"/>
        </w:rPr>
        <w:t>5.2</w:t>
      </w:r>
      <w:r>
        <w:rPr>
          <w:rFonts w:hint="eastAsia"/>
        </w:rPr>
        <w:t>、技术及实施要求</w:t>
      </w:r>
    </w:p>
    <w:p w:rsidR="0074359D" w:rsidRDefault="008B4C41">
      <w:pPr>
        <w:ind w:firstLine="480"/>
      </w:pPr>
      <w:r>
        <w:rPr>
          <w:rFonts w:hint="eastAsia"/>
        </w:rPr>
        <w:t>造价服务机构提供的造价服务都要基于采购人的实际情况及相关政策要求开展工作，造价服务机构需要给出完成相关造价服务工作所遵循的思路和方法，以便采购人判断造价服务机构的工作思路和方法是否正确，能否科学地、完整地、正确地完成造价任</w:t>
      </w:r>
      <w:r>
        <w:rPr>
          <w:rFonts w:hint="eastAsia"/>
        </w:rPr>
        <w:t>务。</w:t>
      </w:r>
    </w:p>
    <w:p w:rsidR="0074359D" w:rsidRDefault="008B4C41">
      <w:pPr>
        <w:ind w:firstLine="480"/>
      </w:pPr>
      <w:bookmarkStart w:id="8" w:name="_Toc355869953"/>
      <w:bookmarkStart w:id="9" w:name="_Toc380671996"/>
      <w:r>
        <w:rPr>
          <w:rFonts w:hint="eastAsia"/>
        </w:rPr>
        <w:lastRenderedPageBreak/>
        <w:t>6.1</w:t>
      </w:r>
      <w:r>
        <w:rPr>
          <w:rFonts w:hint="eastAsia"/>
        </w:rPr>
        <w:t>、主要依据</w:t>
      </w:r>
    </w:p>
    <w:p w:rsidR="0074359D" w:rsidRDefault="008B4C41">
      <w:pPr>
        <w:ind w:firstLine="480"/>
      </w:pPr>
      <w:r>
        <w:rPr>
          <w:rFonts w:hint="eastAsia"/>
        </w:rPr>
        <w:t>（</w:t>
      </w:r>
      <w:r>
        <w:rPr>
          <w:rFonts w:hint="eastAsia"/>
        </w:rPr>
        <w:t>1</w:t>
      </w:r>
      <w:r>
        <w:rPr>
          <w:rFonts w:hint="eastAsia"/>
        </w:rPr>
        <w:t>）国家有关投资计划、预算、审核、经济合同和工程建设的法律，法规及规章制度与工程项目相关的规定；</w:t>
      </w:r>
    </w:p>
    <w:p w:rsidR="0074359D" w:rsidRDefault="008B4C41">
      <w:pPr>
        <w:ind w:firstLine="480"/>
      </w:pPr>
      <w:r>
        <w:rPr>
          <w:rFonts w:hint="eastAsia"/>
        </w:rPr>
        <w:t>（</w:t>
      </w:r>
      <w:r>
        <w:rPr>
          <w:rFonts w:hint="eastAsia"/>
        </w:rPr>
        <w:t>2</w:t>
      </w:r>
      <w:r>
        <w:rPr>
          <w:rFonts w:hint="eastAsia"/>
        </w:rPr>
        <w:t>）国家主管部门及地方有关部门颁布的标准、定额和工程技术经济规范；</w:t>
      </w:r>
    </w:p>
    <w:p w:rsidR="0074359D" w:rsidRDefault="008B4C41">
      <w:pPr>
        <w:ind w:firstLine="480"/>
      </w:pPr>
      <w:r>
        <w:rPr>
          <w:rFonts w:hint="eastAsia"/>
        </w:rPr>
        <w:t>（</w:t>
      </w:r>
      <w:r>
        <w:rPr>
          <w:rFonts w:hint="eastAsia"/>
        </w:rPr>
        <w:t>3</w:t>
      </w:r>
      <w:r>
        <w:rPr>
          <w:rFonts w:hint="eastAsia"/>
        </w:rPr>
        <w:t>）与工程项目有关的市场价格信息、同类项目的造价及其他有关的市场信息；</w:t>
      </w:r>
    </w:p>
    <w:p w:rsidR="0074359D" w:rsidRDefault="008B4C41">
      <w:pPr>
        <w:ind w:firstLine="480"/>
      </w:pPr>
      <w:r>
        <w:rPr>
          <w:rFonts w:hint="eastAsia"/>
        </w:rPr>
        <w:t>（</w:t>
      </w:r>
      <w:r>
        <w:rPr>
          <w:rFonts w:hint="eastAsia"/>
        </w:rPr>
        <w:t>4</w:t>
      </w:r>
      <w:r>
        <w:rPr>
          <w:rFonts w:hint="eastAsia"/>
        </w:rPr>
        <w:t>）项目立项、可行性研究报告、初步设计及概算批复等批准文件以及所需的项目相关文件；</w:t>
      </w:r>
    </w:p>
    <w:p w:rsidR="0074359D" w:rsidRDefault="008B4C41">
      <w:pPr>
        <w:ind w:firstLine="480"/>
      </w:pPr>
      <w:r>
        <w:rPr>
          <w:rFonts w:hint="eastAsia"/>
        </w:rPr>
        <w:t>（</w:t>
      </w:r>
      <w:r>
        <w:rPr>
          <w:rFonts w:hint="eastAsia"/>
        </w:rPr>
        <w:t>5</w:t>
      </w:r>
      <w:r>
        <w:rPr>
          <w:rFonts w:hint="eastAsia"/>
        </w:rPr>
        <w:t>）项目评审所需的其他有关依据。</w:t>
      </w:r>
    </w:p>
    <w:p w:rsidR="0074359D" w:rsidRDefault="008B4C41">
      <w:pPr>
        <w:ind w:firstLine="480"/>
      </w:pPr>
      <w:r>
        <w:rPr>
          <w:rFonts w:hint="eastAsia"/>
        </w:rPr>
        <w:t>6.2</w:t>
      </w:r>
      <w:r>
        <w:rPr>
          <w:rFonts w:hint="eastAsia"/>
        </w:rPr>
        <w:t>、提交成果及要求</w:t>
      </w:r>
    </w:p>
    <w:p w:rsidR="0074359D" w:rsidRDefault="008B4C41">
      <w:pPr>
        <w:ind w:firstLine="480"/>
      </w:pPr>
      <w:r>
        <w:rPr>
          <w:rFonts w:hint="eastAsia"/>
        </w:rPr>
        <w:t>提交成果：《造价咨询报告》、《造价咨询工程量》、《造价咨询编制（审核）说明》（满足招标要求）；</w:t>
      </w:r>
    </w:p>
    <w:p w:rsidR="0074359D" w:rsidRDefault="008B4C41">
      <w:pPr>
        <w:ind w:firstLine="480"/>
      </w:pPr>
      <w:r>
        <w:rPr>
          <w:rFonts w:hint="eastAsia"/>
        </w:rPr>
        <w:t>成</w:t>
      </w:r>
      <w:r>
        <w:rPr>
          <w:rFonts w:hint="eastAsia"/>
        </w:rPr>
        <w:t>果要求：须经过采购人或项目主管部门审核通过。</w:t>
      </w:r>
    </w:p>
    <w:bookmarkEnd w:id="8"/>
    <w:p w:rsidR="0074359D" w:rsidRDefault="008B4C41" w:rsidP="004E1E48">
      <w:pPr>
        <w:pStyle w:val="style2"/>
        <w:numPr>
          <w:ilvl w:val="0"/>
          <w:numId w:val="0"/>
        </w:numPr>
        <w:ind w:leftChars="200" w:left="1841" w:hangingChars="567" w:hanging="1361"/>
      </w:pPr>
      <w:r>
        <w:rPr>
          <w:rFonts w:ascii="宋体" w:hAnsi="宋体" w:hint="eastAsia"/>
          <w:szCs w:val="21"/>
        </w:rPr>
        <w:t>7.</w:t>
      </w:r>
      <w:r>
        <w:rPr>
          <w:rFonts w:hint="eastAsia"/>
        </w:rPr>
        <w:t>造价服务单位要求</w:t>
      </w:r>
      <w:bookmarkEnd w:id="9"/>
    </w:p>
    <w:p w:rsidR="0074359D" w:rsidRDefault="008B4C41">
      <w:pPr>
        <w:ind w:firstLine="480"/>
      </w:pPr>
      <w:r>
        <w:rPr>
          <w:rFonts w:hint="eastAsia"/>
        </w:rPr>
        <w:t>造价单位应严格遵守文件规范、国家现行的有关强制性标准、规范的规定。公正、独立、自主地开展造价咨询工作，维护建设单位、用户单位的合法权益。</w:t>
      </w:r>
    </w:p>
    <w:p w:rsidR="0074359D" w:rsidRDefault="008B4C41">
      <w:pPr>
        <w:ind w:firstLine="480"/>
      </w:pPr>
      <w:r>
        <w:rPr>
          <w:rFonts w:hint="eastAsia"/>
        </w:rPr>
        <w:t>造价单位接受造价委托后要编制项目造价咨询成果文件，成果文件应交采购人确认和备案。</w:t>
      </w:r>
    </w:p>
    <w:p w:rsidR="0074359D" w:rsidRDefault="008B4C41">
      <w:pPr>
        <w:ind w:firstLine="480"/>
      </w:pPr>
      <w:r>
        <w:rPr>
          <w:rFonts w:hint="eastAsia"/>
        </w:rPr>
        <w:t>造价单位提供以上基本服务的费用应全部计入报价之中</w:t>
      </w:r>
      <w:r>
        <w:rPr>
          <w:rFonts w:hint="eastAsia"/>
        </w:rPr>
        <w:t>,</w:t>
      </w:r>
      <w:r>
        <w:rPr>
          <w:rFonts w:hint="eastAsia"/>
        </w:rPr>
        <w:t>不得额外向用户收取任何费用。</w:t>
      </w:r>
    </w:p>
    <w:p w:rsidR="0074359D" w:rsidRDefault="008B4C41">
      <w:pPr>
        <w:ind w:firstLine="480"/>
      </w:pPr>
      <w:r>
        <w:rPr>
          <w:rFonts w:hint="eastAsia"/>
        </w:rPr>
        <w:t>造价单位在造价有关项目过程中，需按照采购人的要求及时准确地汇报造价情况，并根据采购人的要求实施造价咨询行为。</w:t>
      </w:r>
    </w:p>
    <w:p w:rsidR="0074359D" w:rsidRDefault="008B4C41" w:rsidP="004E1E48">
      <w:pPr>
        <w:pStyle w:val="style2"/>
        <w:numPr>
          <w:ilvl w:val="0"/>
          <w:numId w:val="0"/>
        </w:numPr>
        <w:ind w:leftChars="200" w:left="1841" w:hangingChars="567" w:hanging="1361"/>
      </w:pPr>
      <w:bookmarkStart w:id="10" w:name="_Toc380671997"/>
      <w:r>
        <w:rPr>
          <w:rFonts w:ascii="宋体" w:hAnsi="宋体" w:hint="eastAsia"/>
          <w:szCs w:val="21"/>
        </w:rPr>
        <w:t>8.</w:t>
      </w:r>
      <w:r>
        <w:rPr>
          <w:rFonts w:hint="eastAsia"/>
        </w:rPr>
        <w:t>造价服务人员要求</w:t>
      </w:r>
      <w:bookmarkEnd w:id="10"/>
    </w:p>
    <w:p w:rsidR="0074359D" w:rsidRDefault="008B4C41">
      <w:pPr>
        <w:ind w:firstLine="480"/>
      </w:pPr>
      <w:r>
        <w:rPr>
          <w:rFonts w:hint="eastAsia"/>
        </w:rPr>
        <w:t>要求造价单位为本项目配置专职组织机构，对项目提供技术和造价咨询保证。</w:t>
      </w:r>
    </w:p>
    <w:p w:rsidR="0074359D" w:rsidRDefault="008B4C41">
      <w:pPr>
        <w:ind w:firstLine="480"/>
      </w:pPr>
      <w:r>
        <w:rPr>
          <w:rFonts w:hint="eastAsia"/>
        </w:rPr>
        <w:t>拟投入本项目负责人及技术人员必须具备所从事信息化项目造价工作的专业技术，</w:t>
      </w:r>
      <w:bookmarkStart w:id="11" w:name="_Toc108866334"/>
      <w:r>
        <w:rPr>
          <w:rFonts w:hint="eastAsia"/>
        </w:rPr>
        <w:t>具有信息系统工程项目类的造价工作经验。</w:t>
      </w:r>
    </w:p>
    <w:bookmarkEnd w:id="11"/>
    <w:p w:rsidR="0074359D" w:rsidRDefault="008B4C41">
      <w:pPr>
        <w:ind w:firstLine="480"/>
      </w:pPr>
      <w:r>
        <w:rPr>
          <w:rFonts w:hint="eastAsia"/>
        </w:rPr>
        <w:t>造价工程师保证在本项目上全职工作，具备造价文档编制、组织协调、项目管理、文案处理等能力。</w:t>
      </w:r>
    </w:p>
    <w:p w:rsidR="0074359D" w:rsidRDefault="008B4C41">
      <w:pPr>
        <w:ind w:firstLine="480"/>
      </w:pPr>
      <w:r>
        <w:rPr>
          <w:rFonts w:hint="eastAsia"/>
        </w:rPr>
        <w:t>造价单位必须保证按双方协商确定的名单到位，并必须专职从事信息化项目</w:t>
      </w:r>
      <w:r>
        <w:rPr>
          <w:rFonts w:hint="eastAsia"/>
        </w:rPr>
        <w:lastRenderedPageBreak/>
        <w:t>造价工作。若需更换机构人员的，必须提前</w:t>
      </w:r>
      <w:r>
        <w:rPr>
          <w:rFonts w:hint="eastAsia"/>
        </w:rPr>
        <w:t>5</w:t>
      </w:r>
      <w:r>
        <w:rPr>
          <w:rFonts w:hint="eastAsia"/>
        </w:rPr>
        <w:t>个工作日书面报采购人批准后方可更换。</w:t>
      </w:r>
      <w:bookmarkStart w:id="12" w:name="_Toc345664106"/>
      <w:bookmarkStart w:id="13" w:name="_Toc345662627"/>
      <w:bookmarkStart w:id="14" w:name="_Toc380671998"/>
    </w:p>
    <w:p w:rsidR="0074359D" w:rsidRDefault="008B4C41">
      <w:pPr>
        <w:ind w:firstLine="480"/>
      </w:pPr>
      <w:r>
        <w:rPr>
          <w:rFonts w:hint="eastAsia"/>
        </w:rPr>
        <w:t>根据</w:t>
      </w:r>
      <w:r>
        <w:t>项目</w:t>
      </w:r>
      <w:r>
        <w:rPr>
          <w:rFonts w:hint="eastAsia"/>
        </w:rPr>
        <w:t>建设内容，本项目造价团队需要配置充足的专业技术人员，如建筑工程、安装工程、软件成本度量师</w:t>
      </w:r>
      <w:r>
        <w:rPr>
          <w:rFonts w:hint="eastAsia"/>
        </w:rPr>
        <w:t>等。</w:t>
      </w:r>
    </w:p>
    <w:p w:rsidR="0074359D" w:rsidRDefault="008B4C41" w:rsidP="004E1E48">
      <w:pPr>
        <w:pStyle w:val="style2"/>
        <w:numPr>
          <w:ilvl w:val="0"/>
          <w:numId w:val="0"/>
        </w:numPr>
        <w:ind w:leftChars="200" w:left="1841" w:hangingChars="567" w:hanging="1361"/>
      </w:pPr>
      <w:r>
        <w:rPr>
          <w:rFonts w:ascii="宋体" w:hAnsi="宋体" w:hint="eastAsia"/>
          <w:szCs w:val="21"/>
        </w:rPr>
        <w:t>9.</w:t>
      </w:r>
      <w:r>
        <w:rPr>
          <w:rFonts w:hint="eastAsia"/>
        </w:rPr>
        <w:t>安全保密要求</w:t>
      </w:r>
      <w:bookmarkEnd w:id="12"/>
      <w:bookmarkEnd w:id="13"/>
      <w:bookmarkEnd w:id="14"/>
    </w:p>
    <w:p w:rsidR="0074359D" w:rsidRDefault="008B4C41">
      <w:pPr>
        <w:ind w:firstLine="480"/>
      </w:pPr>
      <w:r>
        <w:rPr>
          <w:rFonts w:hint="eastAsia"/>
        </w:rPr>
        <w:t>本项目要求造价单位制定一整套项目造价安全保密制度，确定项目保密责任人，同时要求造价咨询单位：</w:t>
      </w:r>
    </w:p>
    <w:p w:rsidR="0074359D" w:rsidRDefault="004E1E48">
      <w:pPr>
        <w:ind w:firstLine="480"/>
      </w:pPr>
      <w:r>
        <w:rPr>
          <w:rFonts w:hint="eastAsia"/>
        </w:rPr>
        <w:t>（</w:t>
      </w:r>
      <w:r>
        <w:rPr>
          <w:rFonts w:hint="eastAsia"/>
        </w:rPr>
        <w:t>1</w:t>
      </w:r>
      <w:r>
        <w:rPr>
          <w:rFonts w:hint="eastAsia"/>
        </w:rPr>
        <w:t>）</w:t>
      </w:r>
      <w:r w:rsidR="008B4C41">
        <w:rPr>
          <w:rFonts w:hint="eastAsia"/>
        </w:rPr>
        <w:t>按照国家、省市的有关法律法规文件规定，要求造价方履行保密责任，并遵守合同中有关保密要求。</w:t>
      </w:r>
    </w:p>
    <w:p w:rsidR="0074359D" w:rsidRDefault="004E1E48">
      <w:pPr>
        <w:ind w:firstLine="480"/>
      </w:pPr>
      <w:r>
        <w:rPr>
          <w:rFonts w:hint="eastAsia"/>
        </w:rPr>
        <w:t>（</w:t>
      </w:r>
      <w:r>
        <w:rPr>
          <w:rFonts w:hint="eastAsia"/>
        </w:rPr>
        <w:t>2</w:t>
      </w:r>
      <w:r>
        <w:rPr>
          <w:rFonts w:hint="eastAsia"/>
        </w:rPr>
        <w:t>）</w:t>
      </w:r>
      <w:r w:rsidR="008B4C41">
        <w:rPr>
          <w:rFonts w:hint="eastAsia"/>
        </w:rPr>
        <w:t>造价单位各级组织严格履行保密职责。</w:t>
      </w:r>
    </w:p>
    <w:p w:rsidR="0074359D" w:rsidRDefault="004E1E48">
      <w:pPr>
        <w:ind w:firstLine="480"/>
      </w:pPr>
      <w:r>
        <w:rPr>
          <w:rFonts w:hint="eastAsia"/>
        </w:rPr>
        <w:t>（</w:t>
      </w:r>
      <w:r>
        <w:rPr>
          <w:rFonts w:hint="eastAsia"/>
        </w:rPr>
        <w:t>3</w:t>
      </w:r>
      <w:r>
        <w:rPr>
          <w:rFonts w:hint="eastAsia"/>
        </w:rPr>
        <w:t>）</w:t>
      </w:r>
      <w:r w:rsidR="008B4C41">
        <w:rPr>
          <w:rFonts w:hint="eastAsia"/>
        </w:rPr>
        <w:t>按照保密规定开展造价咨询工作。</w:t>
      </w:r>
    </w:p>
    <w:p w:rsidR="0074359D" w:rsidRDefault="004E1E48">
      <w:pPr>
        <w:ind w:firstLine="480"/>
      </w:pPr>
      <w:r>
        <w:rPr>
          <w:rFonts w:hint="eastAsia"/>
        </w:rPr>
        <w:t>（</w:t>
      </w:r>
      <w:r>
        <w:rPr>
          <w:rFonts w:hint="eastAsia"/>
        </w:rPr>
        <w:t>4</w:t>
      </w:r>
      <w:r>
        <w:rPr>
          <w:rFonts w:hint="eastAsia"/>
        </w:rPr>
        <w:t>）</w:t>
      </w:r>
      <w:r w:rsidR="008B4C41">
        <w:rPr>
          <w:rFonts w:hint="eastAsia"/>
        </w:rPr>
        <w:t>由于中标人过错导致的资料或信息泄密的，采购人将追究中标人的法律责任。</w:t>
      </w:r>
    </w:p>
    <w:bookmarkEnd w:id="6"/>
    <w:p w:rsidR="0074359D" w:rsidRDefault="008B4C41" w:rsidP="004E1E48">
      <w:pPr>
        <w:pStyle w:val="style2"/>
        <w:numPr>
          <w:ilvl w:val="0"/>
          <w:numId w:val="0"/>
        </w:numPr>
        <w:ind w:leftChars="200" w:left="1841" w:hangingChars="567" w:hanging="1361"/>
      </w:pPr>
      <w:r>
        <w:rPr>
          <w:rFonts w:ascii="宋体" w:hAnsi="宋体" w:hint="eastAsia"/>
          <w:szCs w:val="21"/>
        </w:rPr>
        <w:t>10.</w:t>
      </w:r>
      <w:r>
        <w:rPr>
          <w:rFonts w:hint="eastAsia"/>
        </w:rPr>
        <w:t>报价方式</w:t>
      </w:r>
    </w:p>
    <w:p w:rsidR="0074359D" w:rsidRDefault="008B4C41">
      <w:pPr>
        <w:pStyle w:val="2"/>
        <w:ind w:firstLine="480"/>
      </w:pPr>
      <w:r>
        <w:rPr>
          <w:rFonts w:hAnsi="Times New Roman" w:hint="eastAsia"/>
        </w:rPr>
        <w:t>本次采购项目造价费预算金额暂不做评估与测算，</w:t>
      </w:r>
      <w:r>
        <w:rPr>
          <w:rFonts w:ascii="宋体" w:hAnsi="宋体" w:hint="eastAsia"/>
          <w:kern w:val="0"/>
          <w:szCs w:val="21"/>
        </w:rPr>
        <w:t>各投标人须报造价的</w:t>
      </w:r>
      <w:r>
        <w:rPr>
          <w:rFonts w:ascii="宋体" w:hAnsi="宋体" w:hint="eastAsia"/>
        </w:rPr>
        <w:t>下浮费率</w:t>
      </w:r>
      <w:r>
        <w:rPr>
          <w:rFonts w:ascii="宋体" w:hAnsi="宋体" w:hint="eastAsia"/>
          <w:kern w:val="0"/>
          <w:szCs w:val="21"/>
        </w:rPr>
        <w:t>。</w:t>
      </w:r>
      <w:r>
        <w:rPr>
          <w:rFonts w:hint="eastAsia"/>
        </w:rPr>
        <w:t>报价内容必须包含在项目造价中提供编制文件、造价文件、造价咨询报</w:t>
      </w:r>
      <w:r>
        <w:rPr>
          <w:rFonts w:hint="eastAsia"/>
        </w:rPr>
        <w:t>告收取的费用，并相应提供参加专家会议等可能产生的一切费用，采购人不再支付其他任何费用。</w:t>
      </w:r>
      <w:r>
        <w:rPr>
          <w:rFonts w:hAnsi="Times New Roman" w:hint="eastAsia"/>
        </w:rPr>
        <w:t>造价咨</w:t>
      </w:r>
      <w:r>
        <w:rPr>
          <w:rFonts w:hint="eastAsia"/>
        </w:rPr>
        <w:t>询项目基准收费参考广</w:t>
      </w:r>
      <w:r>
        <w:rPr>
          <w:rFonts w:hAnsi="Times New Roman" w:hint="eastAsia"/>
        </w:rPr>
        <w:t>东省物价局发布《关于调整我省建筑工程造价咨询服务收费的复函》（粤价函【</w:t>
      </w:r>
      <w:r>
        <w:rPr>
          <w:rFonts w:hAnsi="Times New Roman" w:hint="eastAsia"/>
        </w:rPr>
        <w:t>2011</w:t>
      </w:r>
      <w:r>
        <w:rPr>
          <w:rFonts w:hAnsi="Times New Roman" w:hint="eastAsia"/>
        </w:rPr>
        <w:t>】</w:t>
      </w:r>
      <w:r>
        <w:rPr>
          <w:rFonts w:hAnsi="Times New Roman" w:hint="eastAsia"/>
        </w:rPr>
        <w:t>742</w:t>
      </w:r>
      <w:r>
        <w:rPr>
          <w:rFonts w:hAnsi="Times New Roman" w:hint="eastAsia"/>
        </w:rPr>
        <w:t>号）文件计取</w:t>
      </w:r>
      <w:r>
        <w:rPr>
          <w:rStyle w:val="ae"/>
          <w:rFonts w:hint="eastAsia"/>
        </w:rPr>
        <w:t>。</w:t>
      </w:r>
      <w:r>
        <w:rPr>
          <w:rFonts w:hAnsi="Times New Roman" w:hint="eastAsia"/>
        </w:rPr>
        <w:t>投标人按照中标下浮率进行报价，在服务期内，采购人没有义务确保各中标单位的具体工作数量，具体工作数量需根据实际发生情况而定，请各单位自行评估风险，并自行承担。</w:t>
      </w:r>
    </w:p>
    <w:p w:rsidR="0074359D" w:rsidRDefault="008B4C41">
      <w:pPr>
        <w:widowControl/>
        <w:ind w:firstLine="480"/>
        <w:jc w:val="left"/>
        <w:rPr>
          <w:rFonts w:hAnsi="Times New Roman"/>
        </w:rPr>
      </w:pPr>
      <w:r>
        <w:rPr>
          <w:rFonts w:hAnsi="Times New Roman" w:hint="eastAsia"/>
        </w:rPr>
        <w:t>项目造价收费按照下列公式计算：</w:t>
      </w:r>
      <w:bookmarkStart w:id="15" w:name="_GoBack"/>
      <w:bookmarkEnd w:id="15"/>
    </w:p>
    <w:p w:rsidR="0074359D" w:rsidRDefault="008B4C41">
      <w:pPr>
        <w:pStyle w:val="2"/>
        <w:ind w:firstLine="480"/>
      </w:pPr>
      <w:r w:rsidRPr="004E1E48">
        <w:rPr>
          <w:rFonts w:hint="eastAsia"/>
        </w:rPr>
        <w:t>投标人的下浮费率</w:t>
      </w:r>
      <w:r w:rsidRPr="004E1E48">
        <w:rPr>
          <w:rFonts w:hint="eastAsia"/>
        </w:rPr>
        <w:t>范围</w:t>
      </w:r>
      <w:r w:rsidRPr="004E1E48">
        <w:t>为</w:t>
      </w:r>
      <w:r w:rsidRPr="004E1E48">
        <w:rPr>
          <w:rFonts w:hint="eastAsia"/>
        </w:rPr>
        <w:t>10</w:t>
      </w:r>
      <w:r w:rsidRPr="004E1E48">
        <w:t>%</w:t>
      </w:r>
      <w:r w:rsidRPr="004E1E48">
        <w:rPr>
          <w:rFonts w:hint="eastAsia"/>
        </w:rPr>
        <w:t>~100%</w:t>
      </w:r>
      <w:r w:rsidRPr="004E1E48">
        <w:t>。</w:t>
      </w:r>
    </w:p>
    <w:p w:rsidR="0074359D" w:rsidRDefault="008B4C41">
      <w:pPr>
        <w:ind w:firstLine="480"/>
      </w:pPr>
      <w:r>
        <w:rPr>
          <w:rFonts w:hint="eastAsia"/>
        </w:rPr>
        <w:t>10.1</w:t>
      </w:r>
      <w:r>
        <w:rPr>
          <w:rFonts w:hint="eastAsia"/>
        </w:rPr>
        <w:t>、项目造价咨询收费＝基准收费</w:t>
      </w:r>
      <w:r>
        <w:rPr>
          <w:rFonts w:ascii="宋体" w:hAnsi="宋体" w:hint="eastAsia"/>
        </w:rPr>
        <w:t>×（</w:t>
      </w:r>
      <w:r>
        <w:rPr>
          <w:rFonts w:ascii="宋体" w:hAnsi="宋体"/>
        </w:rPr>
        <w:t>1</w:t>
      </w:r>
      <w:r>
        <w:rPr>
          <w:rFonts w:ascii="宋体" w:hAnsi="宋体" w:hint="eastAsia"/>
        </w:rPr>
        <w:t>－中标下浮费率）</w:t>
      </w:r>
    </w:p>
    <w:p w:rsidR="0074359D" w:rsidRDefault="008B4C41">
      <w:pPr>
        <w:ind w:firstLine="480"/>
      </w:pPr>
      <w:r>
        <w:rPr>
          <w:rFonts w:hint="eastAsia"/>
        </w:rPr>
        <w:t>10.2</w:t>
      </w:r>
      <w:r>
        <w:rPr>
          <w:rFonts w:hint="eastAsia"/>
        </w:rPr>
        <w:t>、项目造价基准收费</w:t>
      </w:r>
      <w:r>
        <w:rPr>
          <w:rFonts w:hint="eastAsia"/>
        </w:rPr>
        <w:t xml:space="preserve"> </w:t>
      </w:r>
    </w:p>
    <w:p w:rsidR="0074359D" w:rsidRDefault="008B4C41">
      <w:pPr>
        <w:pStyle w:val="2"/>
        <w:ind w:firstLine="480"/>
        <w:rPr>
          <w:rFonts w:ascii="宋体" w:hAnsi="Times New Roman"/>
          <w:kern w:val="0"/>
        </w:rPr>
      </w:pPr>
      <w:r>
        <w:rPr>
          <w:rFonts w:hint="eastAsia"/>
        </w:rPr>
        <w:t>工程造价基本收费是完成基本服务的价格，是按照本收费标准计算出的工程造价基准收费额。造价</w:t>
      </w:r>
      <w:r>
        <w:rPr>
          <w:rFonts w:hAnsi="Times New Roman" w:hint="eastAsia"/>
        </w:rPr>
        <w:t>项目造价基准收费在《关于调整我省建筑工程造价咨询服务收费的复函》（粤价函【</w:t>
      </w:r>
      <w:r>
        <w:rPr>
          <w:rFonts w:hAnsi="Times New Roman" w:hint="eastAsia"/>
        </w:rPr>
        <w:t>2011</w:t>
      </w:r>
      <w:r>
        <w:rPr>
          <w:rFonts w:hAnsi="Times New Roman" w:hint="eastAsia"/>
        </w:rPr>
        <w:t>】</w:t>
      </w:r>
      <w:r>
        <w:rPr>
          <w:rFonts w:hAnsi="Times New Roman" w:hint="eastAsia"/>
        </w:rPr>
        <w:t>742</w:t>
      </w:r>
      <w:r>
        <w:rPr>
          <w:rFonts w:hAnsi="Times New Roman" w:hint="eastAsia"/>
        </w:rPr>
        <w:t>号）文件中查找确定，</w:t>
      </w:r>
      <w:r>
        <w:rPr>
          <w:rFonts w:hAnsi="Times New Roman"/>
        </w:rPr>
        <w:t>见</w:t>
      </w:r>
      <w:r>
        <w:rPr>
          <w:rFonts w:hAnsi="Times New Roman" w:hint="eastAsia"/>
        </w:rPr>
        <w:t>10.3</w:t>
      </w:r>
      <w:r>
        <w:rPr>
          <w:rFonts w:hAnsi="Times New Roman" w:hint="eastAsia"/>
        </w:rPr>
        <w:t>工程</w:t>
      </w:r>
      <w:r>
        <w:rPr>
          <w:rFonts w:hAnsi="Times New Roman"/>
        </w:rPr>
        <w:t>造价基</w:t>
      </w:r>
      <w:r>
        <w:rPr>
          <w:rFonts w:hAnsi="Times New Roman"/>
        </w:rPr>
        <w:lastRenderedPageBreak/>
        <w:t>本收费表。</w:t>
      </w:r>
    </w:p>
    <w:p w:rsidR="0074359D" w:rsidRDefault="0074359D">
      <w:pPr>
        <w:pStyle w:val="5"/>
        <w:ind w:left="0" w:firstLineChars="0" w:firstLine="0"/>
        <w:sectPr w:rsidR="0074359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964" w:footer="992" w:gutter="0"/>
          <w:pgNumType w:start="1"/>
          <w:cols w:space="720"/>
          <w:docGrid w:type="lines" w:linePitch="312"/>
        </w:sectPr>
      </w:pPr>
    </w:p>
    <w:p w:rsidR="0074359D" w:rsidRDefault="008B4C41">
      <w:pPr>
        <w:spacing w:line="600" w:lineRule="exact"/>
        <w:ind w:firstLineChars="0" w:firstLine="0"/>
        <w:rPr>
          <w:rFonts w:ascii="仿宋_GB2312" w:eastAsia="仿宋_GB2312" w:hAnsi="黑体"/>
        </w:rPr>
      </w:pPr>
      <w:r>
        <w:rPr>
          <w:rFonts w:hint="eastAsia"/>
        </w:rPr>
        <w:lastRenderedPageBreak/>
        <w:t>10.3</w:t>
      </w:r>
      <w:r>
        <w:rPr>
          <w:rFonts w:hint="eastAsia"/>
        </w:rPr>
        <w:t>、工程造价基本收费表</w:t>
      </w:r>
    </w:p>
    <w:p w:rsidR="0074359D" w:rsidRDefault="008B4C41">
      <w:pPr>
        <w:pStyle w:val="Default"/>
        <w:spacing w:line="360" w:lineRule="auto"/>
        <w:jc w:val="center"/>
        <w:rPr>
          <w:rFonts w:ascii="宋体" w:eastAsia="宋体" w:hAnsi="宋体" w:cs="宋体"/>
          <w:b/>
          <w:bCs/>
          <w:color w:val="auto"/>
          <w:sz w:val="28"/>
          <w:szCs w:val="28"/>
        </w:rPr>
      </w:pPr>
      <w:r>
        <w:rPr>
          <w:rFonts w:ascii="宋体" w:eastAsia="宋体" w:hAnsi="宋体" w:cs="宋体"/>
          <w:b/>
          <w:bCs/>
          <w:color w:val="auto"/>
          <w:sz w:val="28"/>
          <w:szCs w:val="28"/>
        </w:rPr>
        <w:t>建设工程造价咨询服务收费项目和收费标准表</w:t>
      </w:r>
    </w:p>
    <w:tbl>
      <w:tblPr>
        <w:tblW w:w="14879" w:type="dxa"/>
        <w:jc w:val="center"/>
        <w:tblLayout w:type="fixed"/>
        <w:tblCellMar>
          <w:left w:w="0" w:type="dxa"/>
          <w:right w:w="0" w:type="dxa"/>
        </w:tblCellMar>
        <w:tblLook w:val="04A0"/>
      </w:tblPr>
      <w:tblGrid>
        <w:gridCol w:w="570"/>
        <w:gridCol w:w="570"/>
        <w:gridCol w:w="826"/>
        <w:gridCol w:w="720"/>
        <w:gridCol w:w="2331"/>
        <w:gridCol w:w="1433"/>
        <w:gridCol w:w="769"/>
        <w:gridCol w:w="873"/>
        <w:gridCol w:w="942"/>
        <w:gridCol w:w="1033"/>
        <w:gridCol w:w="992"/>
        <w:gridCol w:w="735"/>
        <w:gridCol w:w="700"/>
        <w:gridCol w:w="887"/>
        <w:gridCol w:w="1498"/>
      </w:tblGrid>
      <w:tr w:rsidR="0074359D">
        <w:trPr>
          <w:trHeight w:val="402"/>
          <w:jc w:val="center"/>
        </w:trPr>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序号</w:t>
            </w:r>
          </w:p>
        </w:tc>
        <w:tc>
          <w:tcPr>
            <w:tcW w:w="2116" w:type="dxa"/>
            <w:gridSpan w:val="3"/>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咨询项目名称</w:t>
            </w:r>
          </w:p>
        </w:tc>
        <w:tc>
          <w:tcPr>
            <w:tcW w:w="233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服务内容</w:t>
            </w:r>
          </w:p>
        </w:tc>
        <w:tc>
          <w:tcPr>
            <w:tcW w:w="143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收费基数</w:t>
            </w:r>
          </w:p>
        </w:tc>
        <w:tc>
          <w:tcPr>
            <w:tcW w:w="6931"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收费标准</w:t>
            </w:r>
          </w:p>
        </w:tc>
        <w:tc>
          <w:tcPr>
            <w:tcW w:w="149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备注</w:t>
            </w:r>
          </w:p>
        </w:tc>
      </w:tr>
      <w:tr w:rsidR="0074359D">
        <w:trPr>
          <w:trHeight w:val="459"/>
          <w:jc w:val="center"/>
        </w:trPr>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2116" w:type="dxa"/>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233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143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100</w:t>
            </w:r>
            <w:r>
              <w:rPr>
                <w:rFonts w:ascii="宋体" w:hAnsi="宋体" w:cs="宋体" w:hint="eastAsia"/>
                <w:kern w:val="0"/>
                <w:sz w:val="21"/>
                <w:szCs w:val="21"/>
              </w:rPr>
              <w:t>万元以下</w:t>
            </w:r>
          </w:p>
        </w:tc>
        <w:tc>
          <w:tcPr>
            <w:tcW w:w="8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101-500</w:t>
            </w:r>
            <w:r>
              <w:rPr>
                <w:rFonts w:ascii="宋体" w:hAnsi="宋体" w:cs="宋体" w:hint="eastAsia"/>
                <w:kern w:val="0"/>
                <w:sz w:val="21"/>
                <w:szCs w:val="21"/>
              </w:rPr>
              <w:t>万元</w:t>
            </w:r>
          </w:p>
        </w:tc>
        <w:tc>
          <w:tcPr>
            <w:tcW w:w="9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501-1000</w:t>
            </w:r>
            <w:r>
              <w:rPr>
                <w:rFonts w:ascii="宋体" w:hAnsi="宋体" w:cs="宋体" w:hint="eastAsia"/>
                <w:kern w:val="0"/>
                <w:sz w:val="21"/>
                <w:szCs w:val="21"/>
              </w:rPr>
              <w:t>万元</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1000-5000</w:t>
            </w:r>
            <w:r>
              <w:rPr>
                <w:rFonts w:ascii="宋体" w:hAnsi="宋体" w:cs="宋体" w:hint="eastAsia"/>
                <w:kern w:val="0"/>
                <w:sz w:val="21"/>
                <w:szCs w:val="21"/>
              </w:rPr>
              <w:t>万元</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5000</w:t>
            </w:r>
            <w:r>
              <w:rPr>
                <w:rFonts w:ascii="宋体" w:hAnsi="宋体" w:cs="宋体" w:hint="eastAsia"/>
                <w:kern w:val="0"/>
                <w:sz w:val="21"/>
                <w:szCs w:val="21"/>
              </w:rPr>
              <w:t>万元</w:t>
            </w:r>
            <w:r>
              <w:rPr>
                <w:rFonts w:ascii="宋体" w:hAnsi="宋体" w:cs="宋体" w:hint="eastAsia"/>
                <w:kern w:val="0"/>
                <w:sz w:val="21"/>
                <w:szCs w:val="21"/>
              </w:rPr>
              <w:t>-1</w:t>
            </w:r>
            <w:r>
              <w:rPr>
                <w:rFonts w:ascii="宋体" w:hAnsi="宋体" w:cs="宋体" w:hint="eastAsia"/>
                <w:kern w:val="0"/>
                <w:sz w:val="21"/>
                <w:szCs w:val="21"/>
              </w:rPr>
              <w:t>亿元</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1-5</w:t>
            </w:r>
            <w:r>
              <w:rPr>
                <w:rFonts w:ascii="宋体" w:hAnsi="宋体" w:cs="宋体" w:hint="eastAsia"/>
                <w:kern w:val="0"/>
                <w:sz w:val="21"/>
                <w:szCs w:val="21"/>
              </w:rPr>
              <w:t>亿元</w:t>
            </w:r>
          </w:p>
        </w:tc>
        <w:tc>
          <w:tcPr>
            <w:tcW w:w="7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5-10</w:t>
            </w:r>
            <w:r>
              <w:rPr>
                <w:rFonts w:ascii="宋体" w:hAnsi="宋体" w:cs="宋体" w:hint="eastAsia"/>
                <w:kern w:val="0"/>
                <w:sz w:val="21"/>
                <w:szCs w:val="21"/>
              </w:rPr>
              <w:t>亿元</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10</w:t>
            </w:r>
            <w:r>
              <w:rPr>
                <w:rFonts w:ascii="宋体" w:hAnsi="宋体" w:cs="宋体" w:hint="eastAsia"/>
                <w:kern w:val="0"/>
                <w:sz w:val="21"/>
                <w:szCs w:val="21"/>
              </w:rPr>
              <w:t>亿元以上</w:t>
            </w:r>
          </w:p>
        </w:tc>
        <w:tc>
          <w:tcPr>
            <w:tcW w:w="149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r>
      <w:tr w:rsidR="0074359D">
        <w:trPr>
          <w:trHeight w:val="1157"/>
          <w:jc w:val="center"/>
        </w:trPr>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1</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工程预算的编制或审核</w:t>
            </w:r>
          </w:p>
        </w:tc>
        <w:tc>
          <w:tcPr>
            <w:tcW w:w="8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清单计价法</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单独编制或审核工程量清单</w:t>
            </w:r>
          </w:p>
        </w:tc>
        <w:tc>
          <w:tcPr>
            <w:tcW w:w="2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依据施工图编制或审核工程量清单，出具工程量清单书或审核报告</w:t>
            </w:r>
          </w:p>
        </w:tc>
        <w:tc>
          <w:tcPr>
            <w:tcW w:w="14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预算造价（预算价、招标控制价）</w:t>
            </w:r>
          </w:p>
        </w:tc>
        <w:tc>
          <w:tcPr>
            <w:tcW w:w="7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3</w:t>
            </w:r>
            <w:r>
              <w:rPr>
                <w:rFonts w:ascii="宋体" w:hAnsi="宋体" w:cs="宋体" w:hint="eastAsia"/>
                <w:kern w:val="0"/>
                <w:sz w:val="21"/>
                <w:szCs w:val="21"/>
              </w:rPr>
              <w:t>‰</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2.5</w:t>
            </w:r>
            <w:r>
              <w:rPr>
                <w:rFonts w:ascii="宋体" w:hAnsi="宋体" w:cs="宋体" w:hint="eastAsia"/>
                <w:kern w:val="0"/>
                <w:sz w:val="21"/>
                <w:szCs w:val="21"/>
              </w:rPr>
              <w:t>‰</w:t>
            </w:r>
          </w:p>
        </w:tc>
        <w:tc>
          <w:tcPr>
            <w:tcW w:w="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2.4</w:t>
            </w:r>
            <w:r>
              <w:rPr>
                <w:rFonts w:ascii="宋体" w:hAnsi="宋体" w:cs="宋体" w:hint="eastAsia"/>
                <w:kern w:val="0"/>
                <w:sz w:val="21"/>
                <w:szCs w:val="21"/>
              </w:rPr>
              <w:t>‰</w:t>
            </w: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2.2</w:t>
            </w:r>
            <w:r>
              <w:rPr>
                <w:rFonts w:ascii="宋体" w:hAnsi="宋体" w:cs="宋体" w:hint="eastAsia"/>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w:t>
            </w:r>
            <w:r>
              <w:rPr>
                <w:rFonts w:ascii="宋体" w:hAnsi="宋体" w:cs="宋体" w:hint="eastAsia"/>
                <w:kern w:val="0"/>
                <w:sz w:val="21"/>
                <w:szCs w:val="21"/>
              </w:rPr>
              <w:t>‰</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1.8</w:t>
            </w:r>
            <w:r>
              <w:rPr>
                <w:rFonts w:ascii="宋体" w:hAnsi="宋体" w:cs="宋体" w:hint="eastAsia"/>
                <w:kern w:val="0"/>
                <w:sz w:val="21"/>
                <w:szCs w:val="21"/>
              </w:rPr>
              <w:t>‰</w:t>
            </w:r>
          </w:p>
        </w:tc>
        <w:tc>
          <w:tcPr>
            <w:tcW w:w="7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1.6</w:t>
            </w:r>
            <w:r>
              <w:rPr>
                <w:rFonts w:ascii="宋体" w:hAnsi="宋体" w:cs="宋体" w:hint="eastAsia"/>
                <w:kern w:val="0"/>
                <w:sz w:val="21"/>
                <w:szCs w:val="21"/>
              </w:rPr>
              <w:t>‰</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1.4</w:t>
            </w:r>
            <w:r>
              <w:rPr>
                <w:rFonts w:ascii="宋体" w:hAnsi="宋体" w:cs="宋体" w:hint="eastAsia"/>
                <w:kern w:val="0"/>
                <w:sz w:val="21"/>
                <w:szCs w:val="21"/>
              </w:rPr>
              <w:t>‰</w:t>
            </w:r>
          </w:p>
        </w:tc>
        <w:tc>
          <w:tcPr>
            <w:tcW w:w="1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差额定率累进计费</w:t>
            </w:r>
          </w:p>
        </w:tc>
      </w:tr>
      <w:tr w:rsidR="0074359D">
        <w:trPr>
          <w:trHeight w:val="1047"/>
          <w:jc w:val="center"/>
        </w:trPr>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8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单独编制或审核预算造价</w:t>
            </w:r>
          </w:p>
        </w:tc>
        <w:tc>
          <w:tcPr>
            <w:tcW w:w="2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依据施工图、工程量清单编制或审核工量清单报价出具工程报价书或审核报告</w:t>
            </w:r>
          </w:p>
        </w:tc>
        <w:tc>
          <w:tcPr>
            <w:tcW w:w="14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预算造价（预算价、招标控制价、投标报价）</w:t>
            </w:r>
          </w:p>
        </w:tc>
        <w:tc>
          <w:tcPr>
            <w:tcW w:w="7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1.8</w:t>
            </w:r>
            <w:r>
              <w:rPr>
                <w:rFonts w:ascii="宋体" w:hAnsi="宋体" w:cs="宋体" w:hint="eastAsia"/>
                <w:kern w:val="0"/>
                <w:sz w:val="21"/>
                <w:szCs w:val="21"/>
              </w:rPr>
              <w:t>‰</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1.6</w:t>
            </w:r>
            <w:r>
              <w:rPr>
                <w:rFonts w:ascii="宋体" w:hAnsi="宋体" w:cs="宋体" w:hint="eastAsia"/>
                <w:kern w:val="0"/>
                <w:sz w:val="21"/>
                <w:szCs w:val="21"/>
              </w:rPr>
              <w:t>‰</w:t>
            </w:r>
          </w:p>
        </w:tc>
        <w:tc>
          <w:tcPr>
            <w:tcW w:w="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1.4</w:t>
            </w:r>
            <w:r>
              <w:rPr>
                <w:rFonts w:ascii="宋体" w:hAnsi="宋体" w:cs="宋体" w:hint="eastAsia"/>
                <w:kern w:val="0"/>
                <w:sz w:val="21"/>
                <w:szCs w:val="21"/>
              </w:rPr>
              <w:t>‰</w:t>
            </w: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1.2</w:t>
            </w:r>
            <w:r>
              <w:rPr>
                <w:rFonts w:ascii="宋体" w:hAnsi="宋体" w:cs="宋体" w:hint="eastAsia"/>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0.9</w:t>
            </w:r>
            <w:r>
              <w:rPr>
                <w:rFonts w:ascii="宋体" w:hAnsi="宋体" w:cs="宋体" w:hint="eastAsia"/>
                <w:kern w:val="0"/>
                <w:sz w:val="21"/>
                <w:szCs w:val="21"/>
              </w:rPr>
              <w:t>‰</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0.7</w:t>
            </w:r>
            <w:r>
              <w:rPr>
                <w:rFonts w:ascii="宋体" w:hAnsi="宋体" w:cs="宋体" w:hint="eastAsia"/>
                <w:kern w:val="0"/>
                <w:sz w:val="21"/>
                <w:szCs w:val="21"/>
              </w:rPr>
              <w:t>‰</w:t>
            </w:r>
          </w:p>
        </w:tc>
        <w:tc>
          <w:tcPr>
            <w:tcW w:w="7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0.6</w:t>
            </w:r>
            <w:r>
              <w:rPr>
                <w:rFonts w:ascii="宋体" w:hAnsi="宋体" w:cs="宋体" w:hint="eastAsia"/>
                <w:kern w:val="0"/>
                <w:sz w:val="21"/>
                <w:szCs w:val="21"/>
              </w:rPr>
              <w:t>‰</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0.4</w:t>
            </w:r>
            <w:r>
              <w:rPr>
                <w:rFonts w:ascii="宋体" w:hAnsi="宋体" w:cs="宋体" w:hint="eastAsia"/>
                <w:kern w:val="0"/>
                <w:sz w:val="21"/>
                <w:szCs w:val="21"/>
              </w:rPr>
              <w:t>‰</w:t>
            </w:r>
          </w:p>
        </w:tc>
        <w:tc>
          <w:tcPr>
            <w:tcW w:w="1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差额定率累进计费</w:t>
            </w:r>
          </w:p>
        </w:tc>
      </w:tr>
      <w:tr w:rsidR="0074359D">
        <w:trPr>
          <w:trHeight w:val="1067"/>
          <w:jc w:val="center"/>
        </w:trPr>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定额计价法</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编制戒审核预算造价</w:t>
            </w:r>
          </w:p>
        </w:tc>
        <w:tc>
          <w:tcPr>
            <w:tcW w:w="2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依据施工图编制或审核工程预算，出具工程预算书或审核报告</w:t>
            </w:r>
          </w:p>
        </w:tc>
        <w:tc>
          <w:tcPr>
            <w:tcW w:w="14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预算造价（预算价、招标控制价、投标报价）</w:t>
            </w:r>
          </w:p>
        </w:tc>
        <w:tc>
          <w:tcPr>
            <w:tcW w:w="7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3.5</w:t>
            </w:r>
            <w:r>
              <w:rPr>
                <w:rFonts w:ascii="宋体" w:hAnsi="宋体" w:cs="宋体" w:hint="eastAsia"/>
                <w:kern w:val="0"/>
                <w:sz w:val="21"/>
                <w:szCs w:val="21"/>
              </w:rPr>
              <w:t>‰</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3</w:t>
            </w:r>
            <w:r>
              <w:rPr>
                <w:rFonts w:ascii="宋体" w:hAnsi="宋体" w:cs="宋体" w:hint="eastAsia"/>
                <w:kern w:val="0"/>
                <w:sz w:val="21"/>
                <w:szCs w:val="21"/>
              </w:rPr>
              <w:t>‰</w:t>
            </w:r>
          </w:p>
        </w:tc>
        <w:tc>
          <w:tcPr>
            <w:tcW w:w="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2.8</w:t>
            </w:r>
            <w:r>
              <w:rPr>
                <w:rFonts w:ascii="宋体" w:hAnsi="宋体" w:cs="宋体" w:hint="eastAsia"/>
                <w:kern w:val="0"/>
                <w:sz w:val="21"/>
                <w:szCs w:val="21"/>
              </w:rPr>
              <w:t>‰</w:t>
            </w: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2.7</w:t>
            </w:r>
            <w:r>
              <w:rPr>
                <w:rFonts w:ascii="宋体" w:hAnsi="宋体" w:cs="宋体" w:hint="eastAsia"/>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2.4</w:t>
            </w:r>
            <w:r>
              <w:rPr>
                <w:rFonts w:ascii="宋体" w:hAnsi="宋体" w:cs="宋体" w:hint="eastAsia"/>
                <w:kern w:val="0"/>
                <w:sz w:val="21"/>
                <w:szCs w:val="21"/>
              </w:rPr>
              <w:t>‰</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w:t>
            </w:r>
            <w:r>
              <w:rPr>
                <w:rFonts w:ascii="宋体" w:hAnsi="宋体" w:cs="宋体" w:hint="eastAsia"/>
                <w:kern w:val="0"/>
                <w:sz w:val="21"/>
                <w:szCs w:val="21"/>
              </w:rPr>
              <w:t>‰</w:t>
            </w:r>
          </w:p>
        </w:tc>
        <w:tc>
          <w:tcPr>
            <w:tcW w:w="7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1.6</w:t>
            </w:r>
            <w:r>
              <w:rPr>
                <w:rFonts w:ascii="宋体" w:hAnsi="宋体" w:cs="宋体" w:hint="eastAsia"/>
                <w:kern w:val="0"/>
                <w:sz w:val="21"/>
                <w:szCs w:val="21"/>
              </w:rPr>
              <w:t>‰</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1.2</w:t>
            </w:r>
            <w:r>
              <w:rPr>
                <w:rFonts w:ascii="宋体" w:hAnsi="宋体" w:cs="宋体" w:hint="eastAsia"/>
                <w:kern w:val="0"/>
                <w:sz w:val="21"/>
                <w:szCs w:val="21"/>
              </w:rPr>
              <w:t>‰</w:t>
            </w:r>
          </w:p>
        </w:tc>
        <w:tc>
          <w:tcPr>
            <w:tcW w:w="1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差额定率累进计费</w:t>
            </w:r>
          </w:p>
        </w:tc>
      </w:tr>
      <w:tr w:rsidR="0074359D">
        <w:trPr>
          <w:trHeight w:val="1219"/>
          <w:jc w:val="center"/>
        </w:trPr>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2</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工程结算审核</w:t>
            </w:r>
          </w:p>
        </w:tc>
        <w:tc>
          <w:tcPr>
            <w:tcW w:w="154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w:t>
            </w:r>
            <w:r>
              <w:rPr>
                <w:rFonts w:ascii="宋体" w:hAnsi="宋体" w:cs="宋体" w:hint="eastAsia"/>
                <w:kern w:val="0"/>
                <w:sz w:val="21"/>
                <w:szCs w:val="21"/>
              </w:rPr>
              <w:t>1</w:t>
            </w:r>
            <w:r>
              <w:rPr>
                <w:rFonts w:ascii="宋体" w:hAnsi="宋体" w:cs="宋体" w:hint="eastAsia"/>
                <w:kern w:val="0"/>
                <w:sz w:val="21"/>
                <w:szCs w:val="21"/>
              </w:rPr>
              <w:t>）基本收费</w:t>
            </w:r>
          </w:p>
        </w:tc>
        <w:tc>
          <w:tcPr>
            <w:tcW w:w="23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依据竣工图、签证资料、工程结算书等进行那个审核，出具工程结算审核报告</w:t>
            </w:r>
          </w:p>
        </w:tc>
        <w:tc>
          <w:tcPr>
            <w:tcW w:w="14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送审结算价</w:t>
            </w:r>
          </w:p>
        </w:tc>
        <w:tc>
          <w:tcPr>
            <w:tcW w:w="7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2.8</w:t>
            </w:r>
            <w:r>
              <w:rPr>
                <w:rFonts w:ascii="宋体" w:hAnsi="宋体" w:cs="宋体" w:hint="eastAsia"/>
                <w:kern w:val="0"/>
                <w:sz w:val="21"/>
                <w:szCs w:val="21"/>
              </w:rPr>
              <w:t>‰</w:t>
            </w:r>
          </w:p>
        </w:tc>
        <w:tc>
          <w:tcPr>
            <w:tcW w:w="8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2.5</w:t>
            </w:r>
            <w:r>
              <w:rPr>
                <w:rFonts w:ascii="宋体" w:hAnsi="宋体" w:cs="宋体" w:hint="eastAsia"/>
                <w:kern w:val="0"/>
                <w:sz w:val="21"/>
                <w:szCs w:val="21"/>
              </w:rPr>
              <w:t>‰</w:t>
            </w:r>
          </w:p>
        </w:tc>
        <w:tc>
          <w:tcPr>
            <w:tcW w:w="9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2.2</w:t>
            </w:r>
            <w:r>
              <w:rPr>
                <w:rFonts w:ascii="宋体" w:hAnsi="宋体" w:cs="宋体" w:hint="eastAsia"/>
                <w:kern w:val="0"/>
                <w:sz w:val="21"/>
                <w:szCs w:val="21"/>
              </w:rPr>
              <w:t>‰</w:t>
            </w: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1.6</w:t>
            </w:r>
            <w:r>
              <w:rPr>
                <w:rFonts w:ascii="宋体" w:hAnsi="宋体" w:cs="宋体" w:hint="eastAsia"/>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1.3</w:t>
            </w:r>
            <w:r>
              <w:rPr>
                <w:rFonts w:ascii="宋体" w:hAnsi="宋体" w:cs="宋体" w:hint="eastAsia"/>
                <w:kern w:val="0"/>
                <w:sz w:val="21"/>
                <w:szCs w:val="21"/>
              </w:rPr>
              <w:t>‰</w:t>
            </w:r>
          </w:p>
        </w:tc>
        <w:tc>
          <w:tcPr>
            <w:tcW w:w="7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1</w:t>
            </w:r>
            <w:r>
              <w:rPr>
                <w:rFonts w:ascii="宋体" w:hAnsi="宋体" w:cs="宋体" w:hint="eastAsia"/>
                <w:kern w:val="0"/>
                <w:sz w:val="21"/>
                <w:szCs w:val="21"/>
              </w:rPr>
              <w:t>‰</w:t>
            </w:r>
          </w:p>
        </w:tc>
        <w:tc>
          <w:tcPr>
            <w:tcW w:w="7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0.6</w:t>
            </w:r>
            <w:r>
              <w:rPr>
                <w:rFonts w:ascii="宋体" w:hAnsi="宋体" w:cs="宋体" w:hint="eastAsia"/>
                <w:kern w:val="0"/>
                <w:sz w:val="21"/>
                <w:szCs w:val="21"/>
              </w:rPr>
              <w:t>‰</w:t>
            </w:r>
          </w:p>
        </w:tc>
        <w:tc>
          <w:tcPr>
            <w:tcW w:w="8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Style w:val="font31"/>
                <w:rFonts w:hint="default"/>
                <w:color w:val="auto"/>
                <w:sz w:val="21"/>
                <w:szCs w:val="21"/>
              </w:rPr>
              <w:t>0.3</w:t>
            </w:r>
            <w:r>
              <w:rPr>
                <w:rFonts w:ascii="宋体" w:hAnsi="宋体" w:cs="宋体" w:hint="eastAsia"/>
                <w:kern w:val="0"/>
                <w:sz w:val="21"/>
                <w:szCs w:val="21"/>
              </w:rPr>
              <w:t>‰</w:t>
            </w:r>
          </w:p>
        </w:tc>
        <w:tc>
          <w:tcPr>
            <w:tcW w:w="1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基本收费为差额定率累进计费：总收费</w:t>
            </w:r>
            <w:r>
              <w:rPr>
                <w:rFonts w:ascii="宋体" w:hAnsi="宋体" w:cs="宋体" w:hint="eastAsia"/>
                <w:kern w:val="0"/>
                <w:sz w:val="21"/>
                <w:szCs w:val="21"/>
              </w:rPr>
              <w:t>=</w:t>
            </w:r>
            <w:r>
              <w:rPr>
                <w:rFonts w:ascii="宋体" w:hAnsi="宋体" w:cs="宋体" w:hint="eastAsia"/>
                <w:kern w:val="0"/>
                <w:sz w:val="21"/>
                <w:szCs w:val="21"/>
              </w:rPr>
              <w:t>基本收费</w:t>
            </w:r>
            <w:r>
              <w:rPr>
                <w:rFonts w:ascii="宋体" w:hAnsi="宋体" w:cs="宋体" w:hint="eastAsia"/>
                <w:kern w:val="0"/>
                <w:sz w:val="21"/>
                <w:szCs w:val="21"/>
              </w:rPr>
              <w:t>+</w:t>
            </w:r>
            <w:r>
              <w:rPr>
                <w:rFonts w:ascii="宋体" w:hAnsi="宋体" w:cs="宋体" w:hint="eastAsia"/>
                <w:kern w:val="0"/>
                <w:sz w:val="21"/>
                <w:szCs w:val="21"/>
              </w:rPr>
              <w:t>效益收费（效益收费若超过基本收费，则按基本收费收取）</w:t>
            </w:r>
          </w:p>
        </w:tc>
      </w:tr>
      <w:tr w:rsidR="0074359D">
        <w:trPr>
          <w:trHeight w:val="960"/>
          <w:jc w:val="center"/>
        </w:trPr>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154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w:t>
            </w:r>
            <w:r>
              <w:rPr>
                <w:rFonts w:ascii="宋体" w:hAnsi="宋体" w:cs="宋体" w:hint="eastAsia"/>
                <w:kern w:val="0"/>
                <w:sz w:val="21"/>
                <w:szCs w:val="21"/>
              </w:rPr>
              <w:t>2</w:t>
            </w:r>
            <w:r>
              <w:rPr>
                <w:rFonts w:ascii="宋体" w:hAnsi="宋体" w:cs="宋体" w:hint="eastAsia"/>
                <w:kern w:val="0"/>
                <w:sz w:val="21"/>
                <w:szCs w:val="21"/>
              </w:rPr>
              <w:t>）效益收费</w:t>
            </w:r>
          </w:p>
        </w:tc>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c>
          <w:tcPr>
            <w:tcW w:w="14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净核减额</w:t>
            </w:r>
          </w:p>
        </w:tc>
        <w:tc>
          <w:tcPr>
            <w:tcW w:w="6931"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4359D" w:rsidRDefault="008B4C41">
            <w:pPr>
              <w:widowControl/>
              <w:adjustRightInd w:val="0"/>
              <w:snapToGrid w:val="0"/>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rPr>
              <w:t>5%</w:t>
            </w:r>
          </w:p>
        </w:tc>
        <w:tc>
          <w:tcPr>
            <w:tcW w:w="1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359D" w:rsidRDefault="0074359D">
            <w:pPr>
              <w:adjustRightInd w:val="0"/>
              <w:snapToGrid w:val="0"/>
              <w:spacing w:line="240" w:lineRule="auto"/>
              <w:ind w:firstLineChars="0" w:firstLine="0"/>
              <w:jc w:val="center"/>
              <w:rPr>
                <w:rFonts w:ascii="宋体" w:hAnsi="宋体" w:cs="宋体"/>
                <w:sz w:val="21"/>
                <w:szCs w:val="21"/>
              </w:rPr>
            </w:pPr>
          </w:p>
        </w:tc>
      </w:tr>
    </w:tbl>
    <w:p w:rsidR="0074359D" w:rsidRDefault="008B4C41">
      <w:pPr>
        <w:pStyle w:val="Default"/>
        <w:spacing w:line="360" w:lineRule="auto"/>
        <w:rPr>
          <w:rFonts w:ascii="宋体" w:eastAsia="宋体" w:hAnsi="宋体" w:cs="宋体"/>
          <w:color w:val="auto"/>
          <w:sz w:val="21"/>
          <w:szCs w:val="21"/>
        </w:rPr>
      </w:pPr>
      <w:r>
        <w:rPr>
          <w:rFonts w:ascii="宋体" w:eastAsia="宋体" w:hAnsi="宋体" w:cs="宋体"/>
          <w:color w:val="auto"/>
          <w:sz w:val="21"/>
          <w:szCs w:val="21"/>
        </w:rPr>
        <w:t>说明：造价咨询不足</w:t>
      </w:r>
      <w:r>
        <w:rPr>
          <w:rFonts w:ascii="宋体" w:eastAsia="宋体" w:hAnsi="宋体" w:cs="宋体"/>
          <w:color w:val="auto"/>
          <w:sz w:val="21"/>
          <w:szCs w:val="21"/>
        </w:rPr>
        <w:t>2000</w:t>
      </w:r>
      <w:r>
        <w:rPr>
          <w:rFonts w:ascii="宋体" w:eastAsia="宋体" w:hAnsi="宋体" w:cs="宋体"/>
          <w:color w:val="auto"/>
          <w:sz w:val="21"/>
          <w:szCs w:val="21"/>
        </w:rPr>
        <w:t>元的按</w:t>
      </w:r>
      <w:r>
        <w:rPr>
          <w:rFonts w:ascii="宋体" w:eastAsia="宋体" w:hAnsi="宋体" w:cs="宋体"/>
          <w:color w:val="auto"/>
          <w:sz w:val="21"/>
          <w:szCs w:val="21"/>
        </w:rPr>
        <w:t>2000</w:t>
      </w:r>
      <w:r>
        <w:rPr>
          <w:rFonts w:ascii="宋体" w:eastAsia="宋体" w:hAnsi="宋体" w:cs="宋体"/>
          <w:color w:val="auto"/>
          <w:sz w:val="21"/>
          <w:szCs w:val="21"/>
        </w:rPr>
        <w:t>元收取。</w:t>
      </w:r>
    </w:p>
    <w:p w:rsidR="0074359D" w:rsidRDefault="0074359D">
      <w:pPr>
        <w:pStyle w:val="5"/>
        <w:ind w:firstLine="480"/>
        <w:sectPr w:rsidR="0074359D">
          <w:pgSz w:w="16838" w:h="11906" w:orient="landscape"/>
          <w:pgMar w:top="1797" w:right="1440" w:bottom="1797" w:left="1440" w:header="964" w:footer="992" w:gutter="0"/>
          <w:pgNumType w:start="1"/>
          <w:cols w:space="720"/>
          <w:docGrid w:type="linesAndChars" w:linePitch="312"/>
        </w:sectPr>
      </w:pPr>
    </w:p>
    <w:p w:rsidR="0074359D" w:rsidRDefault="008B4C41" w:rsidP="004E1E48">
      <w:pPr>
        <w:pStyle w:val="style2"/>
        <w:numPr>
          <w:ilvl w:val="0"/>
          <w:numId w:val="0"/>
        </w:numPr>
        <w:ind w:leftChars="200" w:left="1841" w:hangingChars="567" w:hanging="1361"/>
      </w:pPr>
      <w:r>
        <w:rPr>
          <w:rFonts w:ascii="宋体" w:hAnsi="宋体" w:hint="eastAsia"/>
          <w:szCs w:val="21"/>
        </w:rPr>
        <w:lastRenderedPageBreak/>
        <w:t>11.</w:t>
      </w:r>
      <w:r>
        <w:rPr>
          <w:rFonts w:hint="eastAsia"/>
        </w:rPr>
        <w:t>验收标准</w:t>
      </w:r>
    </w:p>
    <w:p w:rsidR="0074359D" w:rsidRDefault="008B4C41">
      <w:pPr>
        <w:ind w:firstLine="480"/>
      </w:pPr>
      <w:r>
        <w:rPr>
          <w:rFonts w:hint="eastAsia"/>
        </w:rPr>
        <w:t>通过采购人、信息化主管部门的审批或采购人组织的第三方评审。</w:t>
      </w:r>
    </w:p>
    <w:p w:rsidR="0074359D" w:rsidRDefault="008B4C41" w:rsidP="004E1E48">
      <w:pPr>
        <w:pStyle w:val="style2"/>
        <w:numPr>
          <w:ilvl w:val="0"/>
          <w:numId w:val="0"/>
        </w:numPr>
        <w:ind w:leftChars="200" w:left="1841" w:hangingChars="567" w:hanging="1361"/>
      </w:pPr>
      <w:bookmarkStart w:id="16" w:name="_Toc313697495"/>
      <w:bookmarkStart w:id="17" w:name="_Toc313966913"/>
      <w:bookmarkStart w:id="18" w:name="_Toc75917301"/>
      <w:bookmarkStart w:id="19" w:name="_Toc313611755"/>
      <w:bookmarkStart w:id="20" w:name="_Toc517502606"/>
      <w:bookmarkStart w:id="21" w:name="_Toc494597755"/>
      <w:bookmarkStart w:id="22" w:name="_Toc506611576"/>
      <w:bookmarkStart w:id="23" w:name="_Toc12118334"/>
      <w:bookmarkStart w:id="24" w:name="_Toc494875381"/>
      <w:bookmarkStart w:id="25" w:name="_Toc46738150"/>
      <w:bookmarkStart w:id="26" w:name="_Toc46738411"/>
      <w:bookmarkStart w:id="27" w:name="_Toc493385943"/>
      <w:bookmarkStart w:id="28" w:name="_Toc506628527"/>
      <w:bookmarkStart w:id="29" w:name="_Toc46738284"/>
      <w:bookmarkStart w:id="30" w:name="_Toc506611784"/>
      <w:r>
        <w:rPr>
          <w:rFonts w:ascii="宋体" w:hAnsi="宋体"/>
          <w:szCs w:val="21"/>
        </w:rPr>
        <w:t>1</w:t>
      </w:r>
      <w:r>
        <w:rPr>
          <w:rFonts w:ascii="宋体" w:hAnsi="宋体" w:hint="eastAsia"/>
          <w:szCs w:val="21"/>
        </w:rPr>
        <w:t>2.</w:t>
      </w:r>
      <w:r>
        <w:rPr>
          <w:rFonts w:hint="eastAsia"/>
        </w:rPr>
        <w:t>付款方式</w:t>
      </w:r>
      <w:bookmarkEnd w:id="16"/>
      <w:bookmarkEnd w:id="17"/>
      <w:bookmarkEnd w:id="18"/>
      <w:bookmarkEnd w:id="19"/>
    </w:p>
    <w:p w:rsidR="0074359D" w:rsidRDefault="008B4C41">
      <w:pPr>
        <w:ind w:firstLine="480"/>
      </w:pPr>
      <w:bookmarkStart w:id="31" w:name="PaymentMethods"/>
      <w:r>
        <w:rPr>
          <w:rFonts w:hint="eastAsia"/>
        </w:rPr>
        <w:t>造价咨询合同签订后，采购人收到造价咨询成果文件并验收合格，</w:t>
      </w:r>
      <w:r>
        <w:rPr>
          <w:rFonts w:hint="eastAsia"/>
        </w:rPr>
        <w:t>25</w:t>
      </w:r>
      <w:r>
        <w:rPr>
          <w:rFonts w:hint="eastAsia"/>
        </w:rPr>
        <w:t>个工作日内一次性全额支付合同款，付款方式以双方最终签订的合同约定为准。</w:t>
      </w:r>
      <w:bookmarkEnd w:id="31"/>
    </w:p>
    <w:bookmarkEnd w:id="20"/>
    <w:bookmarkEnd w:id="21"/>
    <w:bookmarkEnd w:id="22"/>
    <w:bookmarkEnd w:id="23"/>
    <w:bookmarkEnd w:id="24"/>
    <w:bookmarkEnd w:id="25"/>
    <w:bookmarkEnd w:id="26"/>
    <w:bookmarkEnd w:id="27"/>
    <w:bookmarkEnd w:id="28"/>
    <w:bookmarkEnd w:id="29"/>
    <w:bookmarkEnd w:id="30"/>
    <w:p w:rsidR="0074359D" w:rsidRDefault="008B4C41">
      <w:pPr>
        <w:pStyle w:val="af"/>
        <w:ind w:firstLineChars="0" w:firstLine="0"/>
      </w:pPr>
      <w:r>
        <w:rPr>
          <w:rFonts w:hint="eastAsia"/>
        </w:rPr>
        <w:t>三、遴选评分</w:t>
      </w:r>
    </w:p>
    <w:p w:rsidR="0074359D" w:rsidRDefault="008B4C41">
      <w:pPr>
        <w:ind w:firstLine="480"/>
      </w:pPr>
      <w:r>
        <w:rPr>
          <w:rFonts w:hint="eastAsia"/>
        </w:rPr>
        <w:t>根据评标原则，所有投标文件的评分按技术部分、商务部分和价格部分三个部分分别打分的方式进行。</w:t>
      </w:r>
    </w:p>
    <w:p w:rsidR="0074359D" w:rsidRDefault="008B4C41">
      <w:pPr>
        <w:ind w:firstLine="480"/>
      </w:pPr>
      <w:r>
        <w:rPr>
          <w:rFonts w:hint="eastAsia"/>
        </w:rPr>
        <w:t>评标总得分</w:t>
      </w:r>
      <w:r>
        <w:t>=</w:t>
      </w:r>
      <w:r>
        <w:rPr>
          <w:rFonts w:hint="eastAsia"/>
        </w:rPr>
        <w:t>技术部分</w:t>
      </w:r>
      <w:r>
        <w:t>+</w:t>
      </w:r>
      <w:r>
        <w:rPr>
          <w:rFonts w:hint="eastAsia"/>
        </w:rPr>
        <w:t>商务部分</w:t>
      </w:r>
      <w:r>
        <w:t>+</w:t>
      </w:r>
      <w:r>
        <w:rPr>
          <w:rFonts w:hint="eastAsia"/>
        </w:rPr>
        <w:t>价格部分。</w:t>
      </w:r>
    </w:p>
    <w:p w:rsidR="0074359D" w:rsidRDefault="008B4C41">
      <w:pPr>
        <w:pStyle w:val="a0"/>
        <w:ind w:firstLine="482"/>
        <w:rPr>
          <w:rFonts w:ascii="Calibri" w:eastAsia="宋体" w:hAnsi="Calibri"/>
          <w:bCs/>
          <w:i w:val="0"/>
          <w:iCs w:val="0"/>
          <w:color w:val="auto"/>
          <w:kern w:val="2"/>
          <w:sz w:val="24"/>
          <w:szCs w:val="24"/>
          <w:lang w:eastAsia="zh-CN"/>
        </w:rPr>
      </w:pPr>
      <w:r>
        <w:rPr>
          <w:rFonts w:ascii="Calibri" w:eastAsia="宋体" w:hAnsi="Calibri" w:hint="eastAsia"/>
          <w:bCs/>
          <w:i w:val="0"/>
          <w:iCs w:val="0"/>
          <w:color w:val="auto"/>
          <w:kern w:val="2"/>
          <w:sz w:val="24"/>
          <w:szCs w:val="24"/>
          <w:lang w:eastAsia="zh-CN"/>
        </w:rPr>
        <w:t>标包一（软件开发与服务相关信息化项目造价咨询服务）评分因素分值表如下：</w:t>
      </w:r>
    </w:p>
    <w:p w:rsidR="0074359D" w:rsidRDefault="008B4C41">
      <w:pPr>
        <w:numPr>
          <w:ilvl w:val="0"/>
          <w:numId w:val="2"/>
        </w:numPr>
        <w:ind w:firstLine="482"/>
        <w:rPr>
          <w:b/>
          <w:bCs/>
        </w:rPr>
      </w:pPr>
      <w:r>
        <w:rPr>
          <w:rFonts w:hint="eastAsia"/>
          <w:b/>
          <w:bCs/>
        </w:rPr>
        <w:t>价格部分（满分</w:t>
      </w:r>
      <w:r>
        <w:rPr>
          <w:rFonts w:hint="eastAsia"/>
          <w:b/>
          <w:bCs/>
        </w:rPr>
        <w:t>15</w:t>
      </w:r>
      <w:r>
        <w:rPr>
          <w:rFonts w:hint="eastAsia"/>
          <w:b/>
          <w:bCs/>
        </w:rPr>
        <w:t>分）</w:t>
      </w:r>
    </w:p>
    <w:p w:rsidR="0074359D" w:rsidRDefault="008B4C41">
      <w:pPr>
        <w:pStyle w:val="a0"/>
        <w:ind w:firstLine="480"/>
        <w:rPr>
          <w:rFonts w:ascii="宋体" w:eastAsia="宋体" w:hAnsi="宋体"/>
          <w:b w:val="0"/>
          <w:i w:val="0"/>
          <w:iCs w:val="0"/>
          <w:color w:val="auto"/>
          <w:sz w:val="24"/>
          <w:szCs w:val="21"/>
          <w:lang w:eastAsia="zh-CN"/>
        </w:rPr>
      </w:pPr>
      <w:r>
        <w:rPr>
          <w:rFonts w:ascii="宋体" w:eastAsia="宋体" w:hAnsi="宋体" w:hint="eastAsia"/>
          <w:b w:val="0"/>
          <w:i w:val="0"/>
          <w:iCs w:val="0"/>
          <w:color w:val="auto"/>
          <w:sz w:val="24"/>
          <w:szCs w:val="21"/>
          <w:lang w:eastAsia="zh-CN"/>
        </w:rPr>
        <w:t>评分标准（公式）：投标人价格得分＝（</w:t>
      </w:r>
      <w:r>
        <w:rPr>
          <w:rFonts w:ascii="宋体" w:eastAsia="宋体" w:hAnsi="宋体" w:hint="eastAsia"/>
          <w:b w:val="0"/>
          <w:i w:val="0"/>
          <w:iCs w:val="0"/>
          <w:color w:val="auto"/>
          <w:sz w:val="24"/>
          <w:szCs w:val="21"/>
          <w:lang w:eastAsia="zh-CN"/>
        </w:rPr>
        <w:t>1-</w:t>
      </w:r>
      <w:r>
        <w:rPr>
          <w:rFonts w:ascii="宋体" w:eastAsia="宋体" w:hAnsi="宋体" w:hint="eastAsia"/>
          <w:b w:val="0"/>
          <w:i w:val="0"/>
          <w:iCs w:val="0"/>
          <w:color w:val="auto"/>
          <w:sz w:val="24"/>
          <w:szCs w:val="21"/>
          <w:lang w:eastAsia="zh-CN"/>
        </w:rPr>
        <w:t>评标基准价）</w:t>
      </w:r>
      <w:r>
        <w:rPr>
          <w:rFonts w:ascii="宋体" w:eastAsia="宋体" w:hAnsi="宋体" w:hint="eastAsia"/>
          <w:b w:val="0"/>
          <w:i w:val="0"/>
          <w:iCs w:val="0"/>
          <w:color w:val="auto"/>
          <w:sz w:val="24"/>
          <w:szCs w:val="21"/>
          <w:lang w:eastAsia="zh-CN"/>
        </w:rPr>
        <w:t>/</w:t>
      </w:r>
      <w:r>
        <w:rPr>
          <w:rFonts w:ascii="宋体" w:eastAsia="宋体" w:hAnsi="宋体" w:hint="eastAsia"/>
          <w:b w:val="0"/>
          <w:i w:val="0"/>
          <w:iCs w:val="0"/>
          <w:color w:val="auto"/>
          <w:sz w:val="24"/>
          <w:szCs w:val="21"/>
          <w:lang w:eastAsia="zh-CN"/>
        </w:rPr>
        <w:t>（</w:t>
      </w:r>
      <w:r>
        <w:rPr>
          <w:rFonts w:ascii="宋体" w:eastAsia="宋体" w:hAnsi="宋体" w:hint="eastAsia"/>
          <w:b w:val="0"/>
          <w:i w:val="0"/>
          <w:iCs w:val="0"/>
          <w:color w:val="auto"/>
          <w:sz w:val="24"/>
          <w:szCs w:val="21"/>
          <w:lang w:eastAsia="zh-CN"/>
        </w:rPr>
        <w:t>1-</w:t>
      </w:r>
      <w:r>
        <w:rPr>
          <w:rFonts w:ascii="宋体" w:eastAsia="宋体" w:hAnsi="宋体" w:hint="eastAsia"/>
          <w:b w:val="0"/>
          <w:i w:val="0"/>
          <w:iCs w:val="0"/>
          <w:color w:val="auto"/>
          <w:sz w:val="24"/>
          <w:szCs w:val="21"/>
          <w:lang w:eastAsia="zh-CN"/>
        </w:rPr>
        <w:t>投标下浮费率）×价格分值</w:t>
      </w:r>
    </w:p>
    <w:p w:rsidR="0074359D" w:rsidRDefault="008B4C41">
      <w:pPr>
        <w:pStyle w:val="a0"/>
        <w:ind w:firstLine="480"/>
        <w:rPr>
          <w:lang w:eastAsia="zh-CN"/>
        </w:rPr>
      </w:pPr>
      <w:r>
        <w:rPr>
          <w:rFonts w:ascii="宋体" w:eastAsia="宋体" w:hAnsi="宋体" w:hint="eastAsia"/>
          <w:b w:val="0"/>
          <w:i w:val="0"/>
          <w:iCs w:val="0"/>
          <w:color w:val="auto"/>
          <w:sz w:val="24"/>
          <w:szCs w:val="21"/>
          <w:lang w:eastAsia="zh-CN"/>
        </w:rPr>
        <w:t>评标基准价为实质性响应招标文件要求的最高投标下浮费率。</w:t>
      </w:r>
    </w:p>
    <w:p w:rsidR="0074359D" w:rsidRDefault="008B4C41">
      <w:pPr>
        <w:ind w:firstLine="482"/>
        <w:rPr>
          <w:b/>
          <w:bCs/>
        </w:rPr>
      </w:pPr>
      <w:r>
        <w:rPr>
          <w:rFonts w:hint="eastAsia"/>
          <w:b/>
          <w:bCs/>
        </w:rPr>
        <w:t>2</w:t>
      </w:r>
      <w:r>
        <w:rPr>
          <w:rFonts w:hint="eastAsia"/>
          <w:b/>
          <w:bCs/>
        </w:rPr>
        <w:t>、商务、技术部分（满分</w:t>
      </w:r>
      <w:r>
        <w:rPr>
          <w:rFonts w:hint="eastAsia"/>
          <w:b/>
          <w:bCs/>
        </w:rPr>
        <w:t>85</w:t>
      </w:r>
      <w:r>
        <w:rPr>
          <w:rFonts w:hint="eastAsia"/>
          <w:b/>
          <w:bCs/>
        </w:rPr>
        <w:t>分）</w:t>
      </w:r>
      <w:r>
        <w:rPr>
          <w:rFonts w:hint="eastAsia"/>
          <w:b/>
          <w:bCs/>
        </w:rPr>
        <w:t xml:space="preserve"> </w:t>
      </w:r>
    </w:p>
    <w:tbl>
      <w:tblPr>
        <w:tblW w:w="8206" w:type="dxa"/>
        <w:tblInd w:w="96" w:type="dxa"/>
        <w:tblLook w:val="04A0"/>
      </w:tblPr>
      <w:tblGrid>
        <w:gridCol w:w="656"/>
        <w:gridCol w:w="1756"/>
        <w:gridCol w:w="978"/>
        <w:gridCol w:w="4820"/>
      </w:tblGrid>
      <w:tr w:rsidR="0074359D">
        <w:trPr>
          <w:trHeight w:val="552"/>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评审项</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分值</w:t>
            </w:r>
          </w:p>
        </w:tc>
        <w:tc>
          <w:tcPr>
            <w:tcW w:w="4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562"/>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评分范围</w:t>
            </w:r>
          </w:p>
        </w:tc>
      </w:tr>
      <w:tr w:rsidR="0074359D">
        <w:trPr>
          <w:trHeight w:val="2960"/>
        </w:trPr>
        <w:tc>
          <w:tcPr>
            <w:tcW w:w="656" w:type="dxa"/>
            <w:vMerge w:val="restart"/>
            <w:tcBorders>
              <w:top w:val="single" w:sz="4" w:space="0" w:color="000000"/>
              <w:left w:val="single" w:sz="4" w:space="0" w:color="000000"/>
              <w:right w:val="single" w:sz="4" w:space="0" w:color="000000"/>
            </w:tcBorders>
            <w:shd w:val="clear" w:color="auto" w:fill="auto"/>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商务部分（</w:t>
            </w:r>
            <w:r>
              <w:rPr>
                <w:rFonts w:ascii="宋体" w:hAnsi="宋体" w:cs="宋体" w:hint="eastAsia"/>
                <w:color w:val="000000"/>
                <w:kern w:val="0"/>
                <w:sz w:val="22"/>
                <w:szCs w:val="22"/>
              </w:rPr>
              <w:t>40</w:t>
            </w:r>
            <w:r>
              <w:rPr>
                <w:rFonts w:ascii="宋体" w:hAnsi="宋体" w:cs="宋体" w:hint="eastAsia"/>
                <w:color w:val="000000"/>
                <w:kern w:val="0"/>
                <w:sz w:val="22"/>
                <w:szCs w:val="22"/>
              </w:rPr>
              <w:t>分）</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textAlignment w:val="center"/>
              <w:rPr>
                <w:rFonts w:ascii="宋体" w:hAnsi="宋体" w:cs="宋体"/>
                <w:color w:val="000000"/>
                <w:sz w:val="22"/>
                <w:szCs w:val="22"/>
              </w:rPr>
            </w:pPr>
            <w:r>
              <w:rPr>
                <w:rFonts w:ascii="宋体" w:hAnsi="宋体" w:cs="宋体" w:hint="eastAsia"/>
                <w:color w:val="000000"/>
                <w:kern w:val="0"/>
                <w:sz w:val="22"/>
                <w:szCs w:val="22"/>
              </w:rPr>
              <w:t>投标人认证证书</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440"/>
              <w:jc w:val="left"/>
              <w:textAlignment w:val="center"/>
              <w:rPr>
                <w:rFonts w:ascii="宋体" w:hAnsi="宋体" w:cs="宋体"/>
                <w:color w:val="000000"/>
                <w:sz w:val="22"/>
                <w:szCs w:val="22"/>
              </w:rPr>
            </w:pPr>
            <w:r>
              <w:rPr>
                <w:rFonts w:ascii="宋体" w:hAnsi="宋体" w:cs="宋体" w:hint="eastAsia"/>
                <w:color w:val="000000"/>
                <w:kern w:val="0"/>
                <w:sz w:val="22"/>
                <w:szCs w:val="22"/>
              </w:rPr>
              <w:t>投标人每具有以下</w:t>
            </w:r>
            <w:r>
              <w:rPr>
                <w:rFonts w:ascii="宋体" w:hAnsi="宋体" w:cs="宋体" w:hint="eastAsia"/>
                <w:color w:val="000000"/>
                <w:kern w:val="0"/>
                <w:sz w:val="22"/>
                <w:szCs w:val="22"/>
              </w:rPr>
              <w:t>1</w:t>
            </w:r>
            <w:r>
              <w:rPr>
                <w:rFonts w:ascii="宋体" w:hAnsi="宋体" w:cs="宋体" w:hint="eastAsia"/>
                <w:color w:val="000000"/>
                <w:kern w:val="0"/>
                <w:sz w:val="22"/>
                <w:szCs w:val="22"/>
              </w:rPr>
              <w:t>个证书的，得</w:t>
            </w:r>
            <w:r>
              <w:rPr>
                <w:rFonts w:ascii="宋体" w:hAnsi="宋体" w:cs="宋体"/>
                <w:color w:val="000000"/>
                <w:kern w:val="0"/>
                <w:sz w:val="22"/>
                <w:szCs w:val="22"/>
              </w:rPr>
              <w:t>2</w:t>
            </w:r>
            <w:r>
              <w:rPr>
                <w:rFonts w:ascii="宋体" w:hAnsi="宋体" w:cs="宋体" w:hint="eastAsia"/>
                <w:color w:val="000000"/>
                <w:kern w:val="0"/>
                <w:sz w:val="22"/>
                <w:szCs w:val="22"/>
              </w:rPr>
              <w:t>分，满分</w:t>
            </w:r>
            <w:r>
              <w:rPr>
                <w:rFonts w:ascii="宋体" w:hAnsi="宋体" w:cs="宋体" w:hint="eastAsia"/>
                <w:color w:val="000000"/>
                <w:kern w:val="0"/>
                <w:sz w:val="22"/>
                <w:szCs w:val="22"/>
              </w:rPr>
              <w:t>10</w:t>
            </w:r>
            <w:r>
              <w:rPr>
                <w:rFonts w:ascii="宋体" w:hAnsi="宋体" w:cs="宋体" w:hint="eastAsia"/>
                <w:color w:val="000000"/>
                <w:kern w:val="0"/>
                <w:sz w:val="22"/>
                <w:szCs w:val="22"/>
              </w:rPr>
              <w:t>分。</w:t>
            </w:r>
            <w:r>
              <w:rPr>
                <w:rFonts w:ascii="宋体" w:hAnsi="宋体" w:cs="宋体" w:hint="eastAsia"/>
                <w:color w:val="000000"/>
                <w:kern w:val="0"/>
                <w:sz w:val="22"/>
                <w:szCs w:val="22"/>
              </w:rPr>
              <w:br/>
              <w:t>1</w:t>
            </w:r>
            <w:r>
              <w:rPr>
                <w:rFonts w:ascii="宋体" w:hAnsi="宋体" w:cs="宋体" w:hint="eastAsia"/>
                <w:color w:val="000000"/>
                <w:kern w:val="0"/>
                <w:sz w:val="22"/>
                <w:szCs w:val="22"/>
              </w:rPr>
              <w:t>、</w:t>
            </w:r>
            <w:r>
              <w:rPr>
                <w:rFonts w:ascii="宋体" w:hAnsi="宋体" w:cs="宋体" w:hint="eastAsia"/>
                <w:color w:val="000000"/>
                <w:kern w:val="0"/>
                <w:sz w:val="22"/>
                <w:szCs w:val="22"/>
              </w:rPr>
              <w:t>ISO9001</w:t>
            </w:r>
            <w:r>
              <w:rPr>
                <w:rFonts w:ascii="宋体" w:hAnsi="宋体" w:cs="宋体" w:hint="eastAsia"/>
                <w:color w:val="000000"/>
                <w:kern w:val="0"/>
                <w:sz w:val="22"/>
                <w:szCs w:val="22"/>
              </w:rPr>
              <w:t>质量管理体系认证证书（认证范围须包括：工程造价咨询）；</w:t>
            </w:r>
            <w:r>
              <w:rPr>
                <w:rFonts w:ascii="宋体" w:hAnsi="宋体" w:cs="宋体" w:hint="eastAsia"/>
                <w:color w:val="000000"/>
                <w:kern w:val="0"/>
                <w:sz w:val="22"/>
                <w:szCs w:val="22"/>
              </w:rPr>
              <w:br/>
              <w:t>2</w:t>
            </w:r>
            <w:r>
              <w:rPr>
                <w:rFonts w:ascii="宋体" w:hAnsi="宋体" w:cs="宋体" w:hint="eastAsia"/>
                <w:color w:val="000000"/>
                <w:kern w:val="0"/>
                <w:sz w:val="22"/>
                <w:szCs w:val="22"/>
              </w:rPr>
              <w:t>、</w:t>
            </w:r>
            <w:r>
              <w:rPr>
                <w:rFonts w:ascii="宋体" w:hAnsi="宋体" w:cs="宋体" w:hint="eastAsia"/>
                <w:color w:val="000000"/>
                <w:kern w:val="0"/>
                <w:sz w:val="22"/>
                <w:szCs w:val="22"/>
              </w:rPr>
              <w:t>ISO45001</w:t>
            </w:r>
            <w:r>
              <w:rPr>
                <w:rFonts w:ascii="宋体" w:hAnsi="宋体" w:cs="宋体" w:hint="eastAsia"/>
                <w:color w:val="000000"/>
                <w:kern w:val="0"/>
                <w:sz w:val="22"/>
                <w:szCs w:val="22"/>
              </w:rPr>
              <w:t>职业健康安全管理体系认证证书（认证范围须包括：工程造价咨询）；</w:t>
            </w:r>
            <w:r>
              <w:rPr>
                <w:rFonts w:ascii="宋体" w:hAnsi="宋体" w:cs="宋体" w:hint="eastAsia"/>
                <w:color w:val="000000"/>
                <w:kern w:val="0"/>
                <w:sz w:val="22"/>
                <w:szCs w:val="22"/>
              </w:rPr>
              <w:br/>
              <w:t>3</w:t>
            </w:r>
            <w:r>
              <w:rPr>
                <w:rFonts w:ascii="宋体" w:hAnsi="宋体" w:cs="宋体" w:hint="eastAsia"/>
                <w:color w:val="000000"/>
                <w:kern w:val="0"/>
                <w:sz w:val="22"/>
                <w:szCs w:val="22"/>
              </w:rPr>
              <w:t>、</w:t>
            </w:r>
            <w:r>
              <w:rPr>
                <w:rFonts w:ascii="宋体" w:hAnsi="宋体" w:cs="宋体" w:hint="eastAsia"/>
                <w:color w:val="000000"/>
                <w:kern w:val="0"/>
                <w:sz w:val="22"/>
                <w:szCs w:val="22"/>
              </w:rPr>
              <w:t>IS014001</w:t>
            </w:r>
            <w:r>
              <w:rPr>
                <w:rFonts w:ascii="宋体" w:hAnsi="宋体" w:cs="宋体" w:hint="eastAsia"/>
                <w:color w:val="000000"/>
                <w:kern w:val="0"/>
                <w:sz w:val="22"/>
                <w:szCs w:val="22"/>
              </w:rPr>
              <w:t>环境管理体系认证证书（认证范围须包括：工程造价咨询）；</w:t>
            </w:r>
            <w:r>
              <w:rPr>
                <w:rFonts w:ascii="宋体" w:hAnsi="宋体" w:cs="宋体" w:hint="eastAsia"/>
                <w:color w:val="000000"/>
                <w:kern w:val="0"/>
                <w:sz w:val="22"/>
                <w:szCs w:val="22"/>
              </w:rPr>
              <w:br/>
              <w:t>4</w:t>
            </w:r>
            <w:r>
              <w:rPr>
                <w:rFonts w:ascii="宋体" w:hAnsi="宋体" w:cs="宋体" w:hint="eastAsia"/>
                <w:color w:val="000000"/>
                <w:kern w:val="0"/>
                <w:sz w:val="22"/>
                <w:szCs w:val="22"/>
              </w:rPr>
              <w:t>、</w:t>
            </w:r>
            <w:r>
              <w:rPr>
                <w:rFonts w:ascii="宋体" w:hAnsi="宋体" w:cs="宋体" w:hint="eastAsia"/>
                <w:color w:val="000000"/>
                <w:kern w:val="0"/>
                <w:sz w:val="22"/>
                <w:szCs w:val="22"/>
              </w:rPr>
              <w:t xml:space="preserve">ISO/IEC </w:t>
            </w:r>
            <w:r>
              <w:rPr>
                <w:rFonts w:ascii="宋体" w:hAnsi="宋体" w:cs="宋体" w:hint="eastAsia"/>
                <w:color w:val="000000"/>
                <w:kern w:val="0"/>
                <w:sz w:val="22"/>
                <w:szCs w:val="22"/>
              </w:rPr>
              <w:t>27001:2013</w:t>
            </w:r>
            <w:r>
              <w:rPr>
                <w:rFonts w:ascii="宋体" w:hAnsi="宋体" w:cs="宋体" w:hint="eastAsia"/>
                <w:color w:val="000000"/>
                <w:kern w:val="0"/>
                <w:sz w:val="22"/>
                <w:szCs w:val="22"/>
              </w:rPr>
              <w:t>信息安全管理体系认证证书（认证范围须包括：工程造价咨询）；</w:t>
            </w:r>
            <w:r>
              <w:rPr>
                <w:rFonts w:ascii="宋体" w:hAnsi="宋体" w:cs="宋体" w:hint="eastAsia"/>
                <w:color w:val="000000"/>
                <w:kern w:val="0"/>
                <w:sz w:val="22"/>
                <w:szCs w:val="22"/>
              </w:rPr>
              <w:br/>
              <w:t>5</w:t>
            </w:r>
            <w:r>
              <w:rPr>
                <w:rFonts w:ascii="宋体" w:hAnsi="宋体" w:cs="宋体" w:hint="eastAsia"/>
                <w:color w:val="000000"/>
                <w:kern w:val="0"/>
                <w:sz w:val="22"/>
                <w:szCs w:val="22"/>
              </w:rPr>
              <w:t>、</w:t>
            </w:r>
            <w:r>
              <w:rPr>
                <w:rFonts w:ascii="宋体" w:hAnsi="宋体" w:cs="宋体" w:hint="eastAsia"/>
                <w:color w:val="000000"/>
                <w:kern w:val="0"/>
                <w:sz w:val="22"/>
                <w:szCs w:val="22"/>
              </w:rPr>
              <w:t>ISO/IEC 20000-1:2011 IT</w:t>
            </w:r>
            <w:r>
              <w:rPr>
                <w:rFonts w:ascii="宋体" w:hAnsi="宋体" w:cs="宋体" w:hint="eastAsia"/>
                <w:color w:val="000000"/>
                <w:kern w:val="0"/>
                <w:sz w:val="22"/>
                <w:szCs w:val="22"/>
              </w:rPr>
              <w:t>服务管理体系认证证书（认证范围须包括：信息系统工程咨询）。</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（提供证书复印件</w:t>
            </w:r>
            <w:r>
              <w:rPr>
                <w:rStyle w:val="font11"/>
                <w:rFonts w:hint="default"/>
                <w:color w:val="auto"/>
              </w:rPr>
              <w:t>或扫描件</w:t>
            </w:r>
            <w:r>
              <w:rPr>
                <w:rFonts w:ascii="宋体" w:hAnsi="宋体" w:cs="宋体" w:hint="eastAsia"/>
                <w:color w:val="000000"/>
                <w:kern w:val="0"/>
                <w:sz w:val="22"/>
                <w:szCs w:val="22"/>
              </w:rPr>
              <w:t>并加盖公司公章，且证书须在有效期内，否则不得分）</w:t>
            </w:r>
          </w:p>
        </w:tc>
      </w:tr>
      <w:tr w:rsidR="0074359D">
        <w:trPr>
          <w:trHeight w:val="891"/>
        </w:trPr>
        <w:tc>
          <w:tcPr>
            <w:tcW w:w="656" w:type="dxa"/>
            <w:vMerge/>
            <w:tcBorders>
              <w:left w:val="single" w:sz="4" w:space="0" w:color="000000"/>
              <w:right w:val="single" w:sz="4" w:space="0" w:color="000000"/>
            </w:tcBorders>
            <w:shd w:val="clear" w:color="auto" w:fill="auto"/>
            <w:vAlign w:val="center"/>
          </w:tcPr>
          <w:p w:rsidR="0074359D" w:rsidRDefault="0074359D">
            <w:pPr>
              <w:ind w:firstLine="440"/>
              <w:jc w:val="center"/>
              <w:rPr>
                <w:rFonts w:ascii="宋体" w:hAnsi="宋体" w:cs="宋体"/>
                <w:color w:val="000000"/>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项目服</w:t>
            </w:r>
            <w:r>
              <w:rPr>
                <w:rFonts w:ascii="宋体" w:hAnsi="宋体" w:cs="宋体" w:hint="eastAsia"/>
                <w:color w:val="000000"/>
                <w:kern w:val="0"/>
                <w:sz w:val="22"/>
                <w:szCs w:val="22"/>
              </w:rPr>
              <w:br/>
            </w:r>
            <w:r>
              <w:rPr>
                <w:rFonts w:ascii="宋体" w:hAnsi="宋体" w:cs="宋体" w:hint="eastAsia"/>
                <w:color w:val="000000"/>
                <w:kern w:val="0"/>
                <w:sz w:val="22"/>
                <w:szCs w:val="22"/>
              </w:rPr>
              <w:t>务团队</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440"/>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、项目负责人须取得注册造价工程师（安装专业）执业资格证书的，同时并具备：</w:t>
            </w:r>
            <w:r>
              <w:rPr>
                <w:rFonts w:ascii="宋体" w:hAnsi="宋体" w:cs="宋体" w:hint="eastAsia"/>
                <w:color w:val="000000"/>
                <w:kern w:val="0"/>
                <w:sz w:val="22"/>
                <w:szCs w:val="22"/>
              </w:rPr>
              <w:br/>
            </w:r>
            <w:r>
              <w:rPr>
                <w:rFonts w:ascii="宋体" w:hAnsi="宋体" w:cs="宋体" w:hint="eastAsia"/>
                <w:color w:val="000000"/>
                <w:kern w:val="0"/>
                <w:sz w:val="22"/>
                <w:szCs w:val="22"/>
              </w:rPr>
              <w:t>（</w:t>
            </w:r>
            <w:r>
              <w:rPr>
                <w:rFonts w:ascii="宋体" w:hAnsi="宋体" w:cs="宋体" w:hint="eastAsia"/>
                <w:color w:val="000000"/>
                <w:kern w:val="0"/>
                <w:sz w:val="22"/>
                <w:szCs w:val="22"/>
              </w:rPr>
              <w:t>1</w:t>
            </w:r>
            <w:r>
              <w:rPr>
                <w:rFonts w:ascii="宋体" w:hAnsi="宋体" w:cs="宋体" w:hint="eastAsia"/>
                <w:color w:val="000000"/>
                <w:kern w:val="0"/>
                <w:sz w:val="22"/>
                <w:szCs w:val="22"/>
              </w:rPr>
              <w:t>）人社部（或原人事部）及工信部（或原信息产业部）颁发的信息系统项目管理师证书的，得</w:t>
            </w:r>
            <w:r>
              <w:rPr>
                <w:rFonts w:ascii="宋体" w:hAnsi="宋体" w:cs="宋体" w:hint="eastAsia"/>
                <w:color w:val="000000"/>
                <w:kern w:val="0"/>
                <w:sz w:val="22"/>
                <w:szCs w:val="22"/>
              </w:rPr>
              <w:t>2</w:t>
            </w:r>
            <w:r>
              <w:rPr>
                <w:rFonts w:ascii="宋体" w:hAnsi="宋体" w:cs="宋体" w:hint="eastAsia"/>
                <w:color w:val="000000"/>
                <w:kern w:val="0"/>
                <w:sz w:val="22"/>
                <w:szCs w:val="22"/>
              </w:rPr>
              <w:t>分；</w:t>
            </w:r>
            <w:r>
              <w:rPr>
                <w:rFonts w:ascii="宋体" w:hAnsi="宋体" w:cs="宋体" w:hint="eastAsia"/>
                <w:color w:val="000000"/>
                <w:kern w:val="0"/>
                <w:sz w:val="22"/>
                <w:szCs w:val="22"/>
              </w:rPr>
              <w:br/>
            </w:r>
            <w:r>
              <w:rPr>
                <w:rFonts w:ascii="宋体" w:hAnsi="宋体" w:cs="宋体" w:hint="eastAsia"/>
                <w:color w:val="000000"/>
                <w:kern w:val="0"/>
                <w:sz w:val="22"/>
                <w:szCs w:val="22"/>
              </w:rPr>
              <w:t>（</w:t>
            </w:r>
            <w:r>
              <w:rPr>
                <w:rFonts w:ascii="宋体" w:hAnsi="宋体" w:cs="宋体" w:hint="eastAsia"/>
                <w:color w:val="000000"/>
                <w:kern w:val="0"/>
                <w:sz w:val="22"/>
                <w:szCs w:val="22"/>
              </w:rPr>
              <w:t>2</w:t>
            </w:r>
            <w:r>
              <w:rPr>
                <w:rFonts w:ascii="宋体" w:hAnsi="宋体" w:cs="宋体" w:hint="eastAsia"/>
                <w:color w:val="000000"/>
                <w:kern w:val="0"/>
                <w:sz w:val="22"/>
                <w:szCs w:val="22"/>
              </w:rPr>
              <w:t>）注册一级建造师（通信与广电工程或机电工程）执业资格证书的，得</w:t>
            </w:r>
            <w:r>
              <w:rPr>
                <w:rFonts w:ascii="宋体" w:hAnsi="宋体" w:cs="宋体" w:hint="eastAsia"/>
                <w:color w:val="000000"/>
                <w:kern w:val="0"/>
                <w:sz w:val="22"/>
                <w:szCs w:val="22"/>
              </w:rPr>
              <w:t>2</w:t>
            </w:r>
            <w:r>
              <w:rPr>
                <w:rFonts w:ascii="宋体" w:hAnsi="宋体" w:cs="宋体" w:hint="eastAsia"/>
                <w:color w:val="000000"/>
                <w:kern w:val="0"/>
                <w:sz w:val="22"/>
                <w:szCs w:val="22"/>
              </w:rPr>
              <w:t>分。</w:t>
            </w:r>
            <w:r>
              <w:rPr>
                <w:rFonts w:ascii="宋体" w:hAnsi="宋体" w:cs="宋体" w:hint="eastAsia"/>
                <w:color w:val="000000"/>
                <w:kern w:val="0"/>
                <w:sz w:val="22"/>
                <w:szCs w:val="22"/>
              </w:rPr>
              <w:br/>
            </w:r>
            <w:r>
              <w:rPr>
                <w:rFonts w:ascii="宋体" w:hAnsi="宋体" w:cs="宋体" w:hint="eastAsia"/>
                <w:color w:val="000000"/>
                <w:kern w:val="0"/>
                <w:sz w:val="22"/>
                <w:szCs w:val="22"/>
              </w:rPr>
              <w:t>（</w:t>
            </w:r>
            <w:r>
              <w:rPr>
                <w:rFonts w:ascii="宋体" w:hAnsi="宋体" w:cs="宋体" w:hint="eastAsia"/>
                <w:color w:val="000000"/>
                <w:kern w:val="0"/>
                <w:sz w:val="22"/>
                <w:szCs w:val="22"/>
              </w:rPr>
              <w:t>3</w:t>
            </w:r>
            <w:r>
              <w:rPr>
                <w:rFonts w:ascii="宋体" w:hAnsi="宋体" w:cs="宋体" w:hint="eastAsia"/>
                <w:color w:val="000000"/>
                <w:kern w:val="0"/>
                <w:sz w:val="22"/>
                <w:szCs w:val="22"/>
              </w:rPr>
              <w:t>）计算机或通信类高级工程师或以上职称者得</w:t>
            </w:r>
            <w:r>
              <w:rPr>
                <w:rFonts w:ascii="宋体" w:hAnsi="宋体" w:cs="宋体" w:hint="eastAsia"/>
                <w:color w:val="000000"/>
                <w:kern w:val="0"/>
                <w:sz w:val="22"/>
                <w:szCs w:val="22"/>
              </w:rPr>
              <w:t xml:space="preserve">2 </w:t>
            </w:r>
            <w:r>
              <w:rPr>
                <w:rFonts w:ascii="宋体" w:hAnsi="宋体" w:cs="宋体" w:hint="eastAsia"/>
                <w:color w:val="000000"/>
                <w:kern w:val="0"/>
                <w:sz w:val="22"/>
                <w:szCs w:val="22"/>
              </w:rPr>
              <w:t>分；计算机或通信类中级工程师职称者得</w:t>
            </w:r>
            <w:r>
              <w:rPr>
                <w:rFonts w:ascii="宋体" w:hAnsi="宋体" w:cs="宋体" w:hint="eastAsia"/>
                <w:color w:val="000000"/>
                <w:kern w:val="0"/>
                <w:sz w:val="22"/>
                <w:szCs w:val="22"/>
              </w:rPr>
              <w:t xml:space="preserve">1 </w:t>
            </w:r>
            <w:r>
              <w:rPr>
                <w:rFonts w:ascii="宋体" w:hAnsi="宋体" w:cs="宋体" w:hint="eastAsia"/>
                <w:color w:val="000000"/>
                <w:kern w:val="0"/>
                <w:sz w:val="22"/>
                <w:szCs w:val="22"/>
              </w:rPr>
              <w:t>分；</w:t>
            </w:r>
            <w:r>
              <w:rPr>
                <w:rFonts w:ascii="宋体" w:hAnsi="宋体" w:cs="宋体" w:hint="eastAsia"/>
                <w:color w:val="000000"/>
                <w:kern w:val="0"/>
                <w:sz w:val="22"/>
                <w:szCs w:val="22"/>
              </w:rPr>
              <w:br/>
            </w:r>
            <w:r>
              <w:rPr>
                <w:rFonts w:ascii="宋体" w:hAnsi="宋体" w:cs="宋体" w:hint="eastAsia"/>
                <w:color w:val="000000"/>
                <w:kern w:val="0"/>
                <w:sz w:val="22"/>
                <w:szCs w:val="22"/>
              </w:rPr>
              <w:t>（须提供职称证复印件及需要提供</w:t>
            </w:r>
            <w:r>
              <w:rPr>
                <w:rFonts w:ascii="宋体" w:hAnsi="宋体" w:cs="宋体" w:hint="eastAsia"/>
                <w:color w:val="000000"/>
                <w:kern w:val="0"/>
                <w:sz w:val="22"/>
                <w:szCs w:val="22"/>
              </w:rPr>
              <w:t>2022</w:t>
            </w:r>
            <w:r>
              <w:rPr>
                <w:rFonts w:ascii="宋体" w:hAnsi="宋体" w:cs="宋体" w:hint="eastAsia"/>
                <w:color w:val="000000"/>
                <w:kern w:val="0"/>
                <w:sz w:val="22"/>
                <w:szCs w:val="22"/>
              </w:rPr>
              <w:t>年</w:t>
            </w:r>
            <w:r>
              <w:rPr>
                <w:rFonts w:ascii="宋体" w:hAnsi="宋体" w:cs="宋体" w:hint="eastAsia"/>
                <w:color w:val="000000"/>
                <w:kern w:val="0"/>
                <w:sz w:val="22"/>
                <w:szCs w:val="22"/>
              </w:rPr>
              <w:t>1</w:t>
            </w:r>
            <w:r>
              <w:rPr>
                <w:rFonts w:ascii="宋体" w:hAnsi="宋体" w:cs="宋体" w:hint="eastAsia"/>
                <w:color w:val="000000"/>
                <w:kern w:val="0"/>
                <w:sz w:val="22"/>
                <w:szCs w:val="22"/>
              </w:rPr>
              <w:t>月以来任意六个月在投标单位购买社保的证明文件复印件，如职称证未能反映专业类别的可提供注册证、执业证或相关学历证书作为专业类别的证明）</w:t>
            </w:r>
            <w:r>
              <w:rPr>
                <w:rFonts w:ascii="宋体" w:hAnsi="宋体" w:cs="宋体" w:hint="eastAsia"/>
                <w:color w:val="000000"/>
                <w:kern w:val="0"/>
                <w:sz w:val="22"/>
                <w:szCs w:val="22"/>
              </w:rPr>
              <w:br/>
              <w:t>2</w:t>
            </w:r>
            <w:r>
              <w:rPr>
                <w:rFonts w:ascii="宋体" w:hAnsi="宋体" w:cs="宋体" w:hint="eastAsia"/>
                <w:color w:val="000000"/>
                <w:kern w:val="0"/>
                <w:sz w:val="22"/>
                <w:szCs w:val="22"/>
              </w:rPr>
              <w:t>、服务团队人员情况</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1</w:t>
            </w:r>
            <w:r>
              <w:rPr>
                <w:rFonts w:ascii="宋体" w:hAnsi="宋体" w:cs="宋体" w:hint="eastAsia"/>
                <w:color w:val="000000"/>
                <w:kern w:val="0"/>
                <w:sz w:val="22"/>
                <w:szCs w:val="22"/>
              </w:rPr>
              <w:t>）具有一级注册造价师（</w:t>
            </w:r>
            <w:r>
              <w:rPr>
                <w:rFonts w:ascii="宋体" w:hAnsi="宋体" w:cs="宋体" w:hint="eastAsia"/>
                <w:color w:val="000000"/>
                <w:kern w:val="0"/>
                <w:sz w:val="22"/>
                <w:szCs w:val="22"/>
              </w:rPr>
              <w:t>或注册造价师）的，每一人加</w:t>
            </w:r>
            <w:r>
              <w:rPr>
                <w:rFonts w:ascii="宋体" w:hAnsi="宋体" w:cs="宋体" w:hint="eastAsia"/>
                <w:color w:val="000000"/>
                <w:kern w:val="0"/>
                <w:sz w:val="22"/>
                <w:szCs w:val="22"/>
              </w:rPr>
              <w:t>2</w:t>
            </w:r>
            <w:r>
              <w:rPr>
                <w:rFonts w:ascii="宋体" w:hAnsi="宋体" w:cs="宋体" w:hint="eastAsia"/>
                <w:color w:val="000000"/>
                <w:kern w:val="0"/>
                <w:sz w:val="22"/>
                <w:szCs w:val="22"/>
              </w:rPr>
              <w:t>分，最多加</w:t>
            </w:r>
            <w:r>
              <w:rPr>
                <w:rFonts w:ascii="宋体" w:hAnsi="宋体" w:cs="宋体" w:hint="eastAsia"/>
                <w:color w:val="000000"/>
                <w:kern w:val="0"/>
                <w:sz w:val="22"/>
                <w:szCs w:val="22"/>
              </w:rPr>
              <w:t>4</w:t>
            </w:r>
            <w:r>
              <w:rPr>
                <w:rFonts w:ascii="宋体" w:hAnsi="宋体" w:cs="宋体" w:hint="eastAsia"/>
                <w:color w:val="000000"/>
                <w:kern w:val="0"/>
                <w:sz w:val="22"/>
                <w:szCs w:val="22"/>
              </w:rPr>
              <w:t>分。</w:t>
            </w:r>
            <w:r>
              <w:rPr>
                <w:rFonts w:ascii="宋体" w:hAnsi="宋体" w:cs="宋体" w:hint="eastAsia"/>
                <w:color w:val="000000"/>
                <w:kern w:val="0"/>
                <w:sz w:val="22"/>
                <w:szCs w:val="22"/>
              </w:rPr>
              <w:br/>
            </w:r>
            <w:r>
              <w:rPr>
                <w:rFonts w:ascii="宋体" w:hAnsi="宋体" w:cs="宋体" w:hint="eastAsia"/>
                <w:color w:val="000000"/>
                <w:kern w:val="0"/>
                <w:sz w:val="22"/>
                <w:szCs w:val="22"/>
              </w:rPr>
              <w:t>（</w:t>
            </w:r>
            <w:r>
              <w:rPr>
                <w:rFonts w:ascii="宋体" w:hAnsi="宋体" w:cs="宋体" w:hint="eastAsia"/>
                <w:color w:val="000000"/>
                <w:kern w:val="0"/>
                <w:sz w:val="22"/>
                <w:szCs w:val="22"/>
              </w:rPr>
              <w:t>2</w:t>
            </w:r>
            <w:r>
              <w:rPr>
                <w:rFonts w:ascii="宋体" w:hAnsi="宋体" w:cs="宋体" w:hint="eastAsia"/>
                <w:color w:val="000000"/>
                <w:kern w:val="0"/>
                <w:sz w:val="22"/>
                <w:szCs w:val="22"/>
              </w:rPr>
              <w:t>）具有</w:t>
            </w:r>
            <w:r>
              <w:rPr>
                <w:rFonts w:ascii="宋体" w:hAnsi="宋体" w:cs="宋体" w:hint="eastAsia"/>
                <w:color w:val="000000"/>
                <w:kern w:val="0"/>
                <w:sz w:val="22"/>
                <w:szCs w:val="22"/>
              </w:rPr>
              <w:t xml:space="preserve">SSM CCEP </w:t>
            </w:r>
            <w:r>
              <w:rPr>
                <w:rFonts w:ascii="宋体" w:hAnsi="宋体" w:cs="宋体" w:hint="eastAsia"/>
                <w:color w:val="000000"/>
                <w:kern w:val="0"/>
                <w:sz w:val="22"/>
                <w:szCs w:val="22"/>
              </w:rPr>
              <w:t>软件成本度量师的，每一名加</w:t>
            </w:r>
            <w:r>
              <w:rPr>
                <w:rFonts w:ascii="宋体" w:hAnsi="宋体" w:cs="宋体" w:hint="eastAsia"/>
                <w:color w:val="000000"/>
                <w:kern w:val="0"/>
                <w:sz w:val="22"/>
                <w:szCs w:val="22"/>
              </w:rPr>
              <w:t>2</w:t>
            </w:r>
            <w:r>
              <w:rPr>
                <w:rFonts w:ascii="宋体" w:hAnsi="宋体" w:cs="宋体" w:hint="eastAsia"/>
                <w:color w:val="000000"/>
                <w:kern w:val="0"/>
                <w:sz w:val="22"/>
                <w:szCs w:val="22"/>
              </w:rPr>
              <w:t>分，最多加</w:t>
            </w:r>
            <w:r>
              <w:rPr>
                <w:rFonts w:ascii="宋体" w:hAnsi="宋体" w:cs="宋体" w:hint="eastAsia"/>
                <w:color w:val="000000"/>
                <w:kern w:val="0"/>
                <w:sz w:val="22"/>
                <w:szCs w:val="22"/>
              </w:rPr>
              <w:t>4</w:t>
            </w:r>
            <w:r>
              <w:rPr>
                <w:rFonts w:ascii="宋体" w:hAnsi="宋体" w:cs="宋体" w:hint="eastAsia"/>
                <w:color w:val="000000"/>
                <w:kern w:val="0"/>
                <w:sz w:val="22"/>
                <w:szCs w:val="22"/>
              </w:rPr>
              <w:t>分。</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3</w:t>
            </w:r>
            <w:r>
              <w:rPr>
                <w:rFonts w:ascii="宋体" w:hAnsi="宋体" w:cs="宋体" w:hint="eastAsia"/>
                <w:color w:val="000000"/>
                <w:kern w:val="0"/>
                <w:sz w:val="22"/>
                <w:szCs w:val="22"/>
              </w:rPr>
              <w:t>）具有信息系统项目管理师的，每一名加</w:t>
            </w:r>
            <w:r>
              <w:rPr>
                <w:rFonts w:ascii="宋体" w:hAnsi="宋体" w:cs="宋体" w:hint="eastAsia"/>
                <w:color w:val="000000"/>
                <w:kern w:val="0"/>
                <w:sz w:val="22"/>
                <w:szCs w:val="22"/>
              </w:rPr>
              <w:t>2</w:t>
            </w:r>
            <w:r>
              <w:rPr>
                <w:rFonts w:ascii="宋体" w:hAnsi="宋体" w:cs="宋体" w:hint="eastAsia"/>
                <w:color w:val="000000"/>
                <w:kern w:val="0"/>
                <w:sz w:val="22"/>
                <w:szCs w:val="22"/>
              </w:rPr>
              <w:t>分，最多</w:t>
            </w:r>
            <w:r>
              <w:rPr>
                <w:rFonts w:ascii="宋体" w:hAnsi="宋体" w:cs="宋体" w:hint="eastAsia"/>
                <w:color w:val="000000"/>
                <w:kern w:val="0"/>
                <w:sz w:val="22"/>
                <w:szCs w:val="22"/>
              </w:rPr>
              <w:t>4</w:t>
            </w:r>
            <w:r>
              <w:rPr>
                <w:rFonts w:ascii="宋体" w:hAnsi="宋体" w:cs="宋体" w:hint="eastAsia"/>
                <w:color w:val="000000"/>
                <w:kern w:val="0"/>
                <w:sz w:val="22"/>
                <w:szCs w:val="22"/>
              </w:rPr>
              <w:t>分。</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w:t>
            </w:r>
            <w:r>
              <w:rPr>
                <w:rFonts w:ascii="宋体" w:hAnsi="宋体" w:cs="宋体" w:hint="eastAsia"/>
                <w:color w:val="000000"/>
                <w:kern w:val="0"/>
                <w:sz w:val="22"/>
                <w:szCs w:val="22"/>
              </w:rPr>
              <w:t>4</w:t>
            </w:r>
            <w:r>
              <w:rPr>
                <w:rFonts w:ascii="宋体" w:hAnsi="宋体" w:cs="宋体" w:hint="eastAsia"/>
                <w:color w:val="000000"/>
                <w:kern w:val="0"/>
                <w:sz w:val="22"/>
                <w:szCs w:val="22"/>
              </w:rPr>
              <w:t>）具有注册信息安全专业的人员（</w:t>
            </w:r>
            <w:r>
              <w:rPr>
                <w:rFonts w:ascii="宋体" w:hAnsi="宋体" w:cs="宋体" w:hint="eastAsia"/>
                <w:color w:val="000000"/>
                <w:kern w:val="0"/>
                <w:sz w:val="22"/>
                <w:szCs w:val="22"/>
              </w:rPr>
              <w:t>CISP)</w:t>
            </w:r>
            <w:r>
              <w:rPr>
                <w:rFonts w:ascii="宋体" w:hAnsi="宋体" w:cs="宋体" w:hint="eastAsia"/>
                <w:color w:val="000000"/>
                <w:kern w:val="0"/>
                <w:sz w:val="22"/>
                <w:szCs w:val="22"/>
              </w:rPr>
              <w:t>，每</w:t>
            </w:r>
            <w:r>
              <w:rPr>
                <w:rFonts w:ascii="宋体" w:hAnsi="宋体" w:cs="宋体" w:hint="eastAsia"/>
                <w:color w:val="000000"/>
                <w:kern w:val="0"/>
                <w:sz w:val="22"/>
                <w:szCs w:val="22"/>
              </w:rPr>
              <w:lastRenderedPageBreak/>
              <w:t>一人加</w:t>
            </w:r>
            <w:r>
              <w:rPr>
                <w:rFonts w:ascii="宋体" w:hAnsi="宋体" w:cs="宋体" w:hint="eastAsia"/>
                <w:color w:val="000000"/>
                <w:kern w:val="0"/>
                <w:sz w:val="22"/>
                <w:szCs w:val="22"/>
              </w:rPr>
              <w:t>1</w:t>
            </w:r>
            <w:r>
              <w:rPr>
                <w:rFonts w:ascii="宋体" w:hAnsi="宋体" w:cs="宋体" w:hint="eastAsia"/>
                <w:color w:val="000000"/>
                <w:kern w:val="0"/>
                <w:sz w:val="22"/>
                <w:szCs w:val="22"/>
              </w:rPr>
              <w:t>分，最多</w:t>
            </w:r>
            <w:r>
              <w:rPr>
                <w:rFonts w:ascii="宋体" w:hAnsi="宋体" w:cs="宋体" w:hint="eastAsia"/>
                <w:color w:val="000000"/>
                <w:kern w:val="0"/>
                <w:sz w:val="22"/>
                <w:szCs w:val="22"/>
              </w:rPr>
              <w:t>2</w:t>
            </w:r>
            <w:r>
              <w:rPr>
                <w:rFonts w:ascii="宋体" w:hAnsi="宋体" w:cs="宋体" w:hint="eastAsia"/>
                <w:color w:val="000000"/>
                <w:kern w:val="0"/>
                <w:sz w:val="22"/>
                <w:szCs w:val="22"/>
              </w:rPr>
              <w:t>分。</w:t>
            </w:r>
            <w:r>
              <w:rPr>
                <w:rFonts w:ascii="宋体" w:hAnsi="宋体" w:cs="宋体" w:hint="eastAsia"/>
                <w:color w:val="000000"/>
                <w:kern w:val="0"/>
                <w:sz w:val="22"/>
                <w:szCs w:val="22"/>
              </w:rPr>
              <w:br/>
            </w:r>
            <w:r>
              <w:rPr>
                <w:rFonts w:ascii="宋体" w:hAnsi="宋体" w:cs="宋体" w:hint="eastAsia"/>
                <w:color w:val="000000"/>
                <w:kern w:val="0"/>
                <w:sz w:val="22"/>
                <w:szCs w:val="22"/>
              </w:rPr>
              <w:t>（提供以上人员证书复印件及</w:t>
            </w:r>
            <w:r>
              <w:rPr>
                <w:rFonts w:ascii="宋体" w:hAnsi="宋体" w:cs="宋体" w:hint="eastAsia"/>
                <w:color w:val="000000"/>
                <w:kern w:val="0"/>
                <w:sz w:val="22"/>
                <w:szCs w:val="22"/>
              </w:rPr>
              <w:t>2022</w:t>
            </w:r>
            <w:r>
              <w:rPr>
                <w:rFonts w:ascii="宋体" w:hAnsi="宋体" w:cs="宋体" w:hint="eastAsia"/>
                <w:color w:val="000000"/>
                <w:kern w:val="0"/>
                <w:sz w:val="22"/>
                <w:szCs w:val="22"/>
              </w:rPr>
              <w:t>年</w:t>
            </w:r>
            <w:r>
              <w:rPr>
                <w:rFonts w:ascii="宋体" w:hAnsi="宋体" w:cs="宋体" w:hint="eastAsia"/>
                <w:color w:val="000000"/>
                <w:kern w:val="0"/>
                <w:sz w:val="22"/>
                <w:szCs w:val="22"/>
              </w:rPr>
              <w:t>1</w:t>
            </w:r>
            <w:r>
              <w:rPr>
                <w:rFonts w:ascii="宋体" w:hAnsi="宋体" w:cs="宋体" w:hint="eastAsia"/>
                <w:color w:val="000000"/>
                <w:kern w:val="0"/>
                <w:sz w:val="22"/>
                <w:szCs w:val="22"/>
              </w:rPr>
              <w:t>月以来任意六个月在投标单位购买社保的证明文件复印件，</w:t>
            </w:r>
            <w:r>
              <w:rPr>
                <w:rFonts w:ascii="宋体" w:hAnsi="宋体" w:cs="宋体"/>
                <w:color w:val="000000"/>
                <w:kern w:val="0"/>
                <w:sz w:val="22"/>
                <w:szCs w:val="22"/>
              </w:rPr>
              <w:t>人员不能</w:t>
            </w:r>
            <w:r>
              <w:rPr>
                <w:rFonts w:ascii="宋体" w:hAnsi="宋体" w:cs="宋体" w:hint="eastAsia"/>
                <w:color w:val="000000"/>
                <w:kern w:val="0"/>
                <w:sz w:val="22"/>
                <w:szCs w:val="22"/>
              </w:rPr>
              <w:t>重复得分）</w:t>
            </w:r>
          </w:p>
        </w:tc>
      </w:tr>
      <w:tr w:rsidR="0074359D">
        <w:trPr>
          <w:trHeight w:val="2046"/>
        </w:trPr>
        <w:tc>
          <w:tcPr>
            <w:tcW w:w="656" w:type="dxa"/>
            <w:vMerge/>
            <w:tcBorders>
              <w:left w:val="single" w:sz="4" w:space="0" w:color="000000"/>
              <w:right w:val="single" w:sz="4" w:space="0" w:color="000000"/>
            </w:tcBorders>
            <w:shd w:val="clear" w:color="auto" w:fill="auto"/>
            <w:vAlign w:val="center"/>
          </w:tcPr>
          <w:p w:rsidR="0074359D" w:rsidRDefault="0074359D">
            <w:pPr>
              <w:ind w:firstLine="440"/>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业绩</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jc w:val="left"/>
              <w:textAlignment w:val="center"/>
              <w:rPr>
                <w:rFonts w:ascii="宋体" w:hAnsi="宋体" w:cs="宋体"/>
                <w:color w:val="000000"/>
                <w:sz w:val="22"/>
                <w:szCs w:val="22"/>
              </w:rPr>
            </w:pPr>
            <w:r>
              <w:rPr>
                <w:rFonts w:ascii="宋体" w:hAnsi="宋体" w:cs="宋体" w:hint="eastAsia"/>
                <w:color w:val="000000"/>
                <w:kern w:val="0"/>
                <w:sz w:val="22"/>
                <w:szCs w:val="22"/>
              </w:rPr>
              <w:t>考察投标人</w:t>
            </w:r>
            <w:r>
              <w:rPr>
                <w:rFonts w:ascii="宋体" w:hAnsi="宋体" w:cs="宋体" w:hint="eastAsia"/>
                <w:color w:val="000000"/>
                <w:kern w:val="0"/>
                <w:sz w:val="22"/>
                <w:szCs w:val="22"/>
              </w:rPr>
              <w:t>2</w:t>
            </w:r>
            <w:r>
              <w:rPr>
                <w:rFonts w:ascii="宋体" w:hAnsi="宋体" w:cs="宋体"/>
                <w:color w:val="000000"/>
                <w:kern w:val="0"/>
                <w:sz w:val="22"/>
                <w:szCs w:val="22"/>
              </w:rPr>
              <w:t>020</w:t>
            </w:r>
            <w:r>
              <w:rPr>
                <w:rFonts w:ascii="宋体" w:hAnsi="宋体" w:cs="宋体" w:hint="eastAsia"/>
                <w:color w:val="000000"/>
                <w:kern w:val="0"/>
                <w:sz w:val="22"/>
                <w:szCs w:val="22"/>
              </w:rPr>
              <w:t>年以来的同类信息化类建设项目造价业绩，提供</w:t>
            </w:r>
            <w:r>
              <w:rPr>
                <w:rFonts w:ascii="宋体" w:hAnsi="宋体" w:cs="宋体" w:hint="eastAsia"/>
                <w:sz w:val="21"/>
              </w:rPr>
              <w:t>1</w:t>
            </w:r>
            <w:r>
              <w:rPr>
                <w:rFonts w:ascii="宋体" w:hAnsi="宋体" w:cs="宋体"/>
                <w:sz w:val="21"/>
              </w:rPr>
              <w:t>个项目得</w:t>
            </w:r>
            <w:r>
              <w:rPr>
                <w:rFonts w:ascii="宋体" w:hAnsi="宋体" w:cs="宋体"/>
                <w:sz w:val="21"/>
              </w:rPr>
              <w:t>3.5</w:t>
            </w:r>
            <w:r>
              <w:rPr>
                <w:rFonts w:ascii="宋体" w:hAnsi="宋体" w:cs="宋体"/>
                <w:sz w:val="21"/>
              </w:rPr>
              <w:t>分，</w:t>
            </w:r>
            <w:r>
              <w:rPr>
                <w:rFonts w:ascii="宋体" w:hAnsi="宋体" w:cs="宋体" w:hint="eastAsia"/>
                <w:sz w:val="21"/>
              </w:rPr>
              <w:t>2</w:t>
            </w:r>
            <w:r>
              <w:rPr>
                <w:rFonts w:ascii="宋体" w:hAnsi="宋体" w:cs="宋体" w:hint="eastAsia"/>
                <w:sz w:val="21"/>
              </w:rPr>
              <w:t>个</w:t>
            </w:r>
            <w:r>
              <w:rPr>
                <w:rFonts w:ascii="宋体" w:hAnsi="宋体" w:cs="宋体"/>
                <w:sz w:val="21"/>
              </w:rPr>
              <w:t>得</w:t>
            </w:r>
            <w:r>
              <w:rPr>
                <w:rFonts w:ascii="宋体" w:hAnsi="宋体" w:cs="宋体" w:hint="eastAsia"/>
                <w:sz w:val="21"/>
              </w:rPr>
              <w:t>7</w:t>
            </w:r>
            <w:r>
              <w:rPr>
                <w:rFonts w:ascii="宋体" w:hAnsi="宋体" w:cs="宋体" w:hint="eastAsia"/>
                <w:sz w:val="21"/>
              </w:rPr>
              <w:t>分</w:t>
            </w:r>
            <w:r>
              <w:rPr>
                <w:rFonts w:ascii="宋体" w:hAnsi="宋体" w:cs="宋体"/>
                <w:sz w:val="21"/>
              </w:rPr>
              <w:t>，</w:t>
            </w:r>
            <w:r>
              <w:rPr>
                <w:rFonts w:ascii="宋体" w:hAnsi="宋体" w:cs="宋体" w:hint="eastAsia"/>
                <w:sz w:val="21"/>
              </w:rPr>
              <w:t>3</w:t>
            </w:r>
            <w:r>
              <w:rPr>
                <w:rFonts w:ascii="宋体" w:hAnsi="宋体" w:cs="宋体" w:hint="eastAsia"/>
                <w:sz w:val="21"/>
              </w:rPr>
              <w:t>个</w:t>
            </w:r>
            <w:r>
              <w:rPr>
                <w:rFonts w:ascii="宋体" w:hAnsi="宋体" w:cs="宋体"/>
                <w:sz w:val="21"/>
              </w:rPr>
              <w:t>得</w:t>
            </w:r>
            <w:r>
              <w:rPr>
                <w:rFonts w:hAnsi="宋体" w:cs="宋体" w:hint="eastAsia"/>
                <w:sz w:val="21"/>
              </w:rPr>
              <w:t>10</w:t>
            </w:r>
            <w:r>
              <w:rPr>
                <w:rFonts w:ascii="宋体" w:hAnsi="宋体" w:cs="宋体"/>
                <w:sz w:val="21"/>
              </w:rPr>
              <w:t>分</w:t>
            </w:r>
            <w:r>
              <w:rPr>
                <w:rStyle w:val="font01"/>
                <w:rFonts w:hint="default"/>
              </w:rPr>
              <w:t xml:space="preserve">                                   </w:t>
            </w:r>
            <w:r>
              <w:rPr>
                <w:rStyle w:val="font01"/>
                <w:rFonts w:hint="default"/>
              </w:rPr>
              <w:t>（上述业绩不重复计分，提供合同关键页并加盖公章，时间以合同签订时间为准）</w:t>
            </w:r>
          </w:p>
        </w:tc>
      </w:tr>
      <w:tr w:rsidR="0074359D">
        <w:trPr>
          <w:trHeight w:val="2046"/>
        </w:trPr>
        <w:tc>
          <w:tcPr>
            <w:tcW w:w="656" w:type="dxa"/>
            <w:vMerge/>
            <w:tcBorders>
              <w:left w:val="single" w:sz="4" w:space="0" w:color="000000"/>
              <w:bottom w:val="single" w:sz="4" w:space="0" w:color="000000"/>
              <w:right w:val="single" w:sz="4" w:space="0" w:color="000000"/>
            </w:tcBorders>
            <w:shd w:val="clear" w:color="auto" w:fill="auto"/>
            <w:vAlign w:val="center"/>
          </w:tcPr>
          <w:p w:rsidR="0074359D" w:rsidRDefault="0074359D">
            <w:pPr>
              <w:ind w:firstLine="440"/>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kern w:val="0"/>
                <w:sz w:val="22"/>
                <w:szCs w:val="22"/>
              </w:rPr>
            </w:pPr>
            <w:r>
              <w:rPr>
                <w:rFonts w:ascii="宋体" w:hAnsi="宋体" w:cs="宋体" w:hint="eastAsia"/>
                <w:kern w:val="0"/>
                <w:sz w:val="22"/>
                <w:szCs w:val="22"/>
              </w:rPr>
              <w:t>售后服务便利性</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售后服务方案与本地化服务承诺评分：根据投标人售后服务人员数量、质量，所承诺的售后服务方案是否完善、组织是否合理，对提供的方案综合分析比较评比。</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服务方案内容完整，符合项目开展工作要求，措施得力，承诺内容详尽具体，针对性强，本地化服务程度</w:t>
            </w:r>
            <w:r>
              <w:rPr>
                <w:rFonts w:ascii="宋体" w:hAnsi="宋体" w:cs="宋体"/>
                <w:kern w:val="0"/>
                <w:sz w:val="22"/>
                <w:szCs w:val="22"/>
              </w:rPr>
              <w:t>高</w:t>
            </w:r>
            <w:r>
              <w:rPr>
                <w:rFonts w:ascii="宋体" w:hAnsi="宋体" w:cs="宋体" w:hint="eastAsia"/>
                <w:kern w:val="0"/>
                <w:sz w:val="22"/>
                <w:szCs w:val="22"/>
              </w:rPr>
              <w:t>，能快速响应采购人服务要求，得</w:t>
            </w:r>
            <w:r>
              <w:rPr>
                <w:rFonts w:ascii="宋体" w:hAnsi="宋体" w:cs="宋体" w:hint="eastAsia"/>
                <w:kern w:val="0"/>
                <w:sz w:val="22"/>
                <w:szCs w:val="22"/>
              </w:rPr>
              <w:t>10</w:t>
            </w:r>
            <w:r>
              <w:rPr>
                <w:rFonts w:ascii="宋体" w:hAnsi="宋体" w:cs="宋体" w:hint="eastAsia"/>
                <w:kern w:val="0"/>
                <w:sz w:val="22"/>
                <w:szCs w:val="22"/>
              </w:rPr>
              <w:t>分；</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服务方案内容一般，能基本</w:t>
            </w:r>
            <w:r>
              <w:rPr>
                <w:rFonts w:ascii="宋体" w:hAnsi="宋体" w:cs="宋体"/>
                <w:kern w:val="0"/>
                <w:sz w:val="22"/>
                <w:szCs w:val="22"/>
              </w:rPr>
              <w:t>符合</w:t>
            </w:r>
            <w:r>
              <w:rPr>
                <w:rFonts w:ascii="宋体" w:hAnsi="宋体" w:cs="宋体" w:hint="eastAsia"/>
                <w:kern w:val="0"/>
                <w:sz w:val="22"/>
                <w:szCs w:val="22"/>
              </w:rPr>
              <w:t>项目开展工作要求，措施能基本</w:t>
            </w:r>
            <w:r>
              <w:rPr>
                <w:rFonts w:ascii="宋体" w:hAnsi="宋体" w:cs="宋体"/>
                <w:kern w:val="0"/>
                <w:sz w:val="22"/>
                <w:szCs w:val="22"/>
              </w:rPr>
              <w:t>符合要求</w:t>
            </w:r>
            <w:r>
              <w:rPr>
                <w:rFonts w:ascii="宋体" w:hAnsi="宋体" w:cs="宋体" w:hint="eastAsia"/>
                <w:kern w:val="0"/>
                <w:sz w:val="22"/>
                <w:szCs w:val="22"/>
              </w:rPr>
              <w:t>，承诺内容较具体，针对性一般，本地化服务程度一般，能响应采购人服务要求，得</w:t>
            </w:r>
            <w:r>
              <w:rPr>
                <w:rFonts w:ascii="宋体" w:hAnsi="宋体" w:cs="宋体" w:hint="eastAsia"/>
                <w:kern w:val="0"/>
                <w:sz w:val="22"/>
                <w:szCs w:val="22"/>
              </w:rPr>
              <w:t>6</w:t>
            </w:r>
            <w:r>
              <w:rPr>
                <w:rFonts w:ascii="宋体" w:hAnsi="宋体" w:cs="宋体" w:hint="eastAsia"/>
                <w:kern w:val="0"/>
                <w:sz w:val="22"/>
                <w:szCs w:val="22"/>
              </w:rPr>
              <w:t>分；</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服务方案遗漏主要内容，未能满足要求，得</w:t>
            </w:r>
            <w:r>
              <w:rPr>
                <w:rFonts w:ascii="宋体" w:hAnsi="宋体" w:cs="宋体" w:hint="eastAsia"/>
                <w:kern w:val="0"/>
                <w:sz w:val="22"/>
                <w:szCs w:val="22"/>
              </w:rPr>
              <w:t>3</w:t>
            </w:r>
            <w:r>
              <w:rPr>
                <w:rFonts w:ascii="宋体" w:hAnsi="宋体" w:cs="宋体" w:hint="eastAsia"/>
                <w:kern w:val="0"/>
                <w:sz w:val="22"/>
                <w:szCs w:val="22"/>
              </w:rPr>
              <w:t>分；</w:t>
            </w:r>
          </w:p>
          <w:p w:rsidR="0074359D" w:rsidRDefault="008B4C41">
            <w:pPr>
              <w:widowControl/>
              <w:ind w:firstLineChars="0" w:firstLine="0"/>
              <w:jc w:val="left"/>
              <w:textAlignment w:val="center"/>
              <w:rPr>
                <w:rFonts w:ascii="宋体" w:hAnsi="宋体" w:cs="宋体"/>
                <w:color w:val="000000"/>
                <w:kern w:val="0"/>
                <w:sz w:val="22"/>
                <w:szCs w:val="22"/>
              </w:rPr>
            </w:pPr>
            <w:r>
              <w:rPr>
                <w:rFonts w:ascii="宋体" w:hAnsi="宋体" w:cs="宋体" w:hint="eastAsia"/>
                <w:kern w:val="0"/>
                <w:sz w:val="22"/>
                <w:szCs w:val="22"/>
              </w:rPr>
              <w:t>没有响应服务承诺得</w:t>
            </w:r>
            <w:r>
              <w:rPr>
                <w:rFonts w:ascii="宋体" w:hAnsi="宋体" w:cs="宋体" w:hint="eastAsia"/>
                <w:kern w:val="0"/>
                <w:sz w:val="22"/>
                <w:szCs w:val="22"/>
              </w:rPr>
              <w:t>0</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注：为充分体现售后服务便利优越性，以确保其服务能力。售后服务提供</w:t>
            </w:r>
            <w:r>
              <w:rPr>
                <w:rFonts w:ascii="宋体" w:hAnsi="宋体" w:cs="宋体"/>
                <w:kern w:val="0"/>
                <w:sz w:val="22"/>
                <w:szCs w:val="22"/>
              </w:rPr>
              <w:t>机构</w:t>
            </w:r>
            <w:r>
              <w:rPr>
                <w:rFonts w:ascii="宋体" w:hAnsi="宋体" w:cs="宋体" w:hint="eastAsia"/>
                <w:kern w:val="0"/>
                <w:sz w:val="22"/>
                <w:szCs w:val="22"/>
              </w:rPr>
              <w:t>须为投标人母公司、子公司或分公司，需提供相关营业执照及相关公司关系证明材料及租房协议复印件（自有房产提供房产证明文件）和技术服务人员近半年任意三个月有效社保证明文件加盖公章。提供不全</w:t>
            </w:r>
            <w:r>
              <w:rPr>
                <w:rFonts w:ascii="宋体" w:hAnsi="宋体" w:cs="宋体" w:hint="eastAsia"/>
                <w:kern w:val="0"/>
                <w:sz w:val="22"/>
                <w:szCs w:val="22"/>
              </w:rPr>
              <w:lastRenderedPageBreak/>
              <w:t>或提供材料模糊评委无法认定的不得分。</w:t>
            </w:r>
          </w:p>
        </w:tc>
      </w:tr>
      <w:tr w:rsidR="0074359D">
        <w:trPr>
          <w:trHeight w:val="2046"/>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textAlignment w:val="center"/>
              <w:rPr>
                <w:rFonts w:ascii="宋体" w:hAnsi="宋体" w:cs="宋体"/>
                <w:color w:val="000000"/>
                <w:sz w:val="22"/>
                <w:szCs w:val="22"/>
              </w:rPr>
            </w:pPr>
            <w:r>
              <w:rPr>
                <w:rFonts w:ascii="宋体" w:hAnsi="宋体" w:cs="宋体" w:hint="eastAsia"/>
                <w:color w:val="000000"/>
                <w:kern w:val="0"/>
                <w:sz w:val="22"/>
                <w:szCs w:val="22"/>
              </w:rPr>
              <w:lastRenderedPageBreak/>
              <w:t>技术部分（</w:t>
            </w:r>
            <w:r>
              <w:rPr>
                <w:rFonts w:ascii="宋体" w:hAnsi="宋体" w:cs="宋体" w:hint="eastAsia"/>
                <w:color w:val="000000"/>
                <w:kern w:val="0"/>
                <w:sz w:val="22"/>
                <w:szCs w:val="22"/>
              </w:rPr>
              <w:t>45</w:t>
            </w:r>
            <w:r>
              <w:rPr>
                <w:rFonts w:ascii="宋体" w:hAnsi="宋体" w:cs="宋体" w:hint="eastAsia"/>
                <w:color w:val="000000"/>
                <w:kern w:val="0"/>
                <w:sz w:val="22"/>
                <w:szCs w:val="22"/>
              </w:rPr>
              <w:t>分）</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工作方案</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pStyle w:val="a0"/>
              <w:ind w:firstLineChars="0" w:firstLine="0"/>
              <w:rPr>
                <w:lang w:eastAsia="zh-CN"/>
              </w:rPr>
            </w:pPr>
            <w:r>
              <w:rPr>
                <w:rFonts w:ascii="宋体" w:eastAsia="宋体" w:hAnsi="宋体" w:cs="宋体" w:hint="eastAsia"/>
                <w:b w:val="0"/>
                <w:bCs/>
                <w:i w:val="0"/>
                <w:iCs w:val="0"/>
                <w:sz w:val="24"/>
                <w:szCs w:val="24"/>
                <w:lang w:eastAsia="zh-CN"/>
              </w:rPr>
              <w:t>根据各投标人的工作方案的具体可操作性，进行评审打分：</w:t>
            </w:r>
            <w:r>
              <w:rPr>
                <w:rFonts w:ascii="宋体" w:eastAsia="宋体" w:hAnsi="宋体" w:cs="宋体" w:hint="eastAsia"/>
                <w:b w:val="0"/>
                <w:bCs/>
                <w:i w:val="0"/>
                <w:iCs w:val="0"/>
                <w:sz w:val="24"/>
                <w:szCs w:val="24"/>
                <w:lang w:eastAsia="zh-CN"/>
              </w:rPr>
              <w:br/>
              <w:t>1</w:t>
            </w:r>
            <w:r>
              <w:rPr>
                <w:rFonts w:ascii="宋体" w:eastAsia="宋体" w:hAnsi="宋体" w:cs="宋体" w:hint="eastAsia"/>
                <w:b w:val="0"/>
                <w:bCs/>
                <w:i w:val="0"/>
                <w:iCs w:val="0"/>
                <w:sz w:val="24"/>
                <w:szCs w:val="24"/>
                <w:lang w:eastAsia="zh-CN"/>
              </w:rPr>
              <w:t>、工作方案很具体且与项目要求匹配，操作性强，</w:t>
            </w:r>
            <w:r>
              <w:rPr>
                <w:rFonts w:ascii="宋体" w:eastAsia="宋体" w:hAnsi="宋体" w:cs="宋体" w:hint="eastAsia"/>
                <w:b w:val="0"/>
                <w:bCs/>
                <w:i w:val="0"/>
                <w:iCs w:val="0"/>
                <w:sz w:val="24"/>
                <w:szCs w:val="24"/>
                <w:lang w:eastAsia="zh-CN"/>
              </w:rPr>
              <w:t>15</w:t>
            </w:r>
            <w:r>
              <w:rPr>
                <w:rFonts w:ascii="宋体" w:eastAsia="宋体" w:hAnsi="宋体" w:cs="宋体" w:hint="eastAsia"/>
                <w:b w:val="0"/>
                <w:bCs/>
                <w:i w:val="0"/>
                <w:iCs w:val="0"/>
                <w:sz w:val="24"/>
                <w:szCs w:val="24"/>
                <w:lang w:eastAsia="zh-CN"/>
              </w:rPr>
              <w:t>分；</w:t>
            </w:r>
            <w:r>
              <w:rPr>
                <w:rFonts w:ascii="宋体" w:eastAsia="宋体" w:hAnsi="宋体" w:cs="宋体" w:hint="eastAsia"/>
                <w:b w:val="0"/>
                <w:bCs/>
                <w:i w:val="0"/>
                <w:iCs w:val="0"/>
                <w:sz w:val="24"/>
                <w:szCs w:val="24"/>
                <w:lang w:eastAsia="zh-CN"/>
              </w:rPr>
              <w:t xml:space="preserve">                          </w:t>
            </w:r>
            <w:r>
              <w:rPr>
                <w:rFonts w:ascii="宋体" w:eastAsia="宋体" w:hAnsi="宋体" w:cs="宋体" w:hint="eastAsia"/>
                <w:b w:val="0"/>
                <w:bCs/>
                <w:i w:val="0"/>
                <w:iCs w:val="0"/>
                <w:sz w:val="24"/>
                <w:szCs w:val="24"/>
                <w:lang w:eastAsia="zh-CN"/>
              </w:rPr>
              <w:br/>
              <w:t>2</w:t>
            </w:r>
            <w:r>
              <w:rPr>
                <w:rFonts w:ascii="宋体" w:eastAsia="宋体" w:hAnsi="宋体" w:cs="宋体" w:hint="eastAsia"/>
                <w:b w:val="0"/>
                <w:bCs/>
                <w:i w:val="0"/>
                <w:iCs w:val="0"/>
                <w:sz w:val="24"/>
                <w:szCs w:val="24"/>
                <w:lang w:eastAsia="zh-CN"/>
              </w:rPr>
              <w:t>、工作方案具体并与项目要求较匹配，操作性较强，</w:t>
            </w:r>
            <w:r>
              <w:rPr>
                <w:rFonts w:ascii="宋体" w:eastAsia="宋体" w:hAnsi="宋体" w:cs="宋体" w:hint="eastAsia"/>
                <w:b w:val="0"/>
                <w:bCs/>
                <w:i w:val="0"/>
                <w:iCs w:val="0"/>
                <w:sz w:val="24"/>
                <w:szCs w:val="24"/>
                <w:lang w:eastAsia="zh-CN"/>
              </w:rPr>
              <w:t>12</w:t>
            </w:r>
            <w:r>
              <w:rPr>
                <w:rFonts w:ascii="宋体" w:eastAsia="宋体" w:hAnsi="宋体" w:cs="宋体" w:hint="eastAsia"/>
                <w:b w:val="0"/>
                <w:bCs/>
                <w:i w:val="0"/>
                <w:iCs w:val="0"/>
                <w:sz w:val="24"/>
                <w:szCs w:val="24"/>
                <w:lang w:eastAsia="zh-CN"/>
              </w:rPr>
              <w:t>分；</w:t>
            </w:r>
            <w:r>
              <w:rPr>
                <w:rFonts w:ascii="宋体" w:eastAsia="宋体" w:hAnsi="宋体" w:cs="宋体" w:hint="eastAsia"/>
                <w:b w:val="0"/>
                <w:bCs/>
                <w:i w:val="0"/>
                <w:iCs w:val="0"/>
                <w:sz w:val="24"/>
                <w:szCs w:val="24"/>
                <w:lang w:eastAsia="zh-CN"/>
              </w:rPr>
              <w:br/>
            </w:r>
            <w:r>
              <w:rPr>
                <w:rFonts w:ascii="宋体" w:eastAsia="宋体" w:hAnsi="宋体" w:cs="宋体" w:hint="eastAsia"/>
                <w:b w:val="0"/>
                <w:bCs/>
                <w:i w:val="0"/>
                <w:iCs w:val="0"/>
                <w:sz w:val="24"/>
                <w:szCs w:val="24"/>
                <w:lang w:eastAsia="zh-CN"/>
              </w:rPr>
              <w:t>3</w:t>
            </w:r>
            <w:r>
              <w:rPr>
                <w:rFonts w:ascii="宋体" w:eastAsia="宋体" w:hAnsi="宋体" w:cs="宋体" w:hint="eastAsia"/>
                <w:b w:val="0"/>
                <w:bCs/>
                <w:i w:val="0"/>
                <w:iCs w:val="0"/>
                <w:sz w:val="24"/>
                <w:szCs w:val="24"/>
                <w:lang w:eastAsia="zh-CN"/>
              </w:rPr>
              <w:t>、工作方案一般，具有操作性，</w:t>
            </w:r>
            <w:r>
              <w:rPr>
                <w:rFonts w:ascii="宋体" w:eastAsia="宋体" w:hAnsi="宋体" w:cs="宋体" w:hint="eastAsia"/>
                <w:b w:val="0"/>
                <w:bCs/>
                <w:i w:val="0"/>
                <w:iCs w:val="0"/>
                <w:sz w:val="24"/>
                <w:szCs w:val="24"/>
                <w:lang w:eastAsia="zh-CN"/>
              </w:rPr>
              <w:t>8</w:t>
            </w:r>
            <w:r>
              <w:rPr>
                <w:rFonts w:ascii="宋体" w:eastAsia="宋体" w:hAnsi="宋体" w:cs="宋体" w:hint="eastAsia"/>
                <w:b w:val="0"/>
                <w:bCs/>
                <w:i w:val="0"/>
                <w:iCs w:val="0"/>
                <w:sz w:val="24"/>
                <w:szCs w:val="24"/>
                <w:lang w:eastAsia="zh-CN"/>
              </w:rPr>
              <w:t>分；</w:t>
            </w:r>
            <w:r>
              <w:rPr>
                <w:rFonts w:ascii="宋体" w:eastAsia="宋体" w:hAnsi="宋体" w:cs="宋体" w:hint="eastAsia"/>
                <w:b w:val="0"/>
                <w:bCs/>
                <w:i w:val="0"/>
                <w:iCs w:val="0"/>
                <w:sz w:val="24"/>
                <w:szCs w:val="24"/>
                <w:lang w:eastAsia="zh-CN"/>
              </w:rPr>
              <w:t xml:space="preserve">                                          </w:t>
            </w:r>
            <w:r>
              <w:rPr>
                <w:rFonts w:ascii="宋体" w:eastAsia="宋体" w:hAnsi="宋体" w:cs="宋体" w:hint="eastAsia"/>
                <w:b w:val="0"/>
                <w:bCs/>
                <w:i w:val="0"/>
                <w:iCs w:val="0"/>
                <w:sz w:val="24"/>
                <w:szCs w:val="24"/>
                <w:lang w:eastAsia="zh-CN"/>
              </w:rPr>
              <w:br/>
              <w:t>4</w:t>
            </w:r>
            <w:r>
              <w:rPr>
                <w:rFonts w:ascii="宋体" w:eastAsia="宋体" w:hAnsi="宋体" w:cs="宋体" w:hint="eastAsia"/>
                <w:b w:val="0"/>
                <w:bCs/>
                <w:i w:val="0"/>
                <w:iCs w:val="0"/>
                <w:sz w:val="24"/>
                <w:szCs w:val="24"/>
                <w:lang w:eastAsia="zh-CN"/>
              </w:rPr>
              <w:t>、工作方案较差，基本不具备操作性，</w:t>
            </w:r>
            <w:r>
              <w:rPr>
                <w:rFonts w:ascii="宋体" w:eastAsia="宋体" w:hAnsi="宋体" w:cs="宋体" w:hint="eastAsia"/>
                <w:b w:val="0"/>
                <w:bCs/>
                <w:i w:val="0"/>
                <w:iCs w:val="0"/>
                <w:sz w:val="24"/>
                <w:szCs w:val="24"/>
                <w:lang w:eastAsia="zh-CN"/>
              </w:rPr>
              <w:t>4</w:t>
            </w:r>
            <w:r>
              <w:rPr>
                <w:rFonts w:ascii="宋体" w:eastAsia="宋体" w:hAnsi="宋体" w:cs="宋体" w:hint="eastAsia"/>
                <w:b w:val="0"/>
                <w:bCs/>
                <w:i w:val="0"/>
                <w:iCs w:val="0"/>
                <w:sz w:val="24"/>
                <w:szCs w:val="24"/>
                <w:lang w:eastAsia="zh-CN"/>
              </w:rPr>
              <w:t>分。</w:t>
            </w:r>
            <w:r>
              <w:rPr>
                <w:rFonts w:ascii="宋体" w:eastAsia="宋体" w:hAnsi="宋体" w:cs="宋体"/>
                <w:b w:val="0"/>
                <w:bCs/>
                <w:i w:val="0"/>
                <w:iCs w:val="0"/>
                <w:color w:val="auto"/>
                <w:kern w:val="2"/>
                <w:sz w:val="24"/>
                <w:szCs w:val="24"/>
                <w:lang w:eastAsia="zh-CN"/>
              </w:rPr>
              <w:t>5</w:t>
            </w:r>
            <w:r>
              <w:rPr>
                <w:rFonts w:ascii="Calibri" w:eastAsia="宋体" w:hAnsi="Calibri" w:hint="eastAsia"/>
                <w:b w:val="0"/>
                <w:i w:val="0"/>
                <w:iCs w:val="0"/>
                <w:color w:val="auto"/>
                <w:kern w:val="2"/>
                <w:sz w:val="24"/>
                <w:szCs w:val="24"/>
                <w:lang w:eastAsia="zh-CN"/>
              </w:rPr>
              <w:t>、不提供工作方案不得分</w:t>
            </w:r>
          </w:p>
        </w:tc>
      </w:tr>
      <w:tr w:rsidR="0074359D">
        <w:trPr>
          <w:trHeight w:val="1498"/>
        </w:trPr>
        <w:tc>
          <w:tcPr>
            <w:tcW w:w="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74359D">
            <w:pPr>
              <w:ind w:firstLine="440"/>
              <w:jc w:val="center"/>
              <w:rPr>
                <w:rFonts w:ascii="宋体" w:hAnsi="宋体" w:cs="宋体"/>
                <w:color w:val="000000"/>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服务措施及服务承诺</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480"/>
              <w:jc w:val="left"/>
              <w:textAlignment w:val="center"/>
            </w:pPr>
            <w:r>
              <w:rPr>
                <w:rFonts w:hint="eastAsia"/>
              </w:rPr>
              <w:t>根据各投标人的服务措施及服务承诺，进行评审打分：</w:t>
            </w:r>
            <w:r>
              <w:rPr>
                <w:rFonts w:hint="eastAsia"/>
              </w:rPr>
              <w:br/>
              <w:t>1</w:t>
            </w:r>
            <w:r>
              <w:rPr>
                <w:rFonts w:hint="eastAsia"/>
              </w:rPr>
              <w:t>、服务措施及服务承诺完善，与项目要求匹配，针对性强，</w:t>
            </w:r>
            <w:r>
              <w:rPr>
                <w:rFonts w:hint="eastAsia"/>
              </w:rPr>
              <w:t>10</w:t>
            </w:r>
            <w:r>
              <w:rPr>
                <w:rFonts w:hint="eastAsia"/>
              </w:rPr>
              <w:t>分；</w:t>
            </w:r>
            <w:r>
              <w:rPr>
                <w:rFonts w:hint="eastAsia"/>
              </w:rPr>
              <w:t xml:space="preserve">                    </w:t>
            </w:r>
            <w:r>
              <w:rPr>
                <w:rFonts w:hint="eastAsia"/>
              </w:rPr>
              <w:br/>
              <w:t>2</w:t>
            </w:r>
            <w:r>
              <w:rPr>
                <w:rFonts w:hint="eastAsia"/>
              </w:rPr>
              <w:t>、服务措施及服务承诺较完善，与项目要求基本匹配，具有针对性，</w:t>
            </w:r>
            <w:r>
              <w:rPr>
                <w:rFonts w:hint="eastAsia"/>
              </w:rPr>
              <w:t>8</w:t>
            </w:r>
            <w:r>
              <w:rPr>
                <w:rFonts w:hint="eastAsia"/>
              </w:rPr>
              <w:t>分；</w:t>
            </w:r>
            <w:r>
              <w:rPr>
                <w:rFonts w:hint="eastAsia"/>
              </w:rPr>
              <w:br/>
              <w:t>3</w:t>
            </w:r>
            <w:r>
              <w:rPr>
                <w:rFonts w:hint="eastAsia"/>
              </w:rPr>
              <w:t>、服务措施及服务承诺一般，</w:t>
            </w:r>
            <w:r>
              <w:t>5</w:t>
            </w:r>
            <w:r>
              <w:rPr>
                <w:rFonts w:hint="eastAsia"/>
              </w:rPr>
              <w:t>分；</w:t>
            </w:r>
            <w:r>
              <w:rPr>
                <w:rFonts w:hint="eastAsia"/>
              </w:rPr>
              <w:t xml:space="preserve">                 </w:t>
            </w:r>
            <w:r>
              <w:rPr>
                <w:rFonts w:hint="eastAsia"/>
              </w:rPr>
              <w:t xml:space="preserve">                           </w:t>
            </w:r>
            <w:r>
              <w:rPr>
                <w:rFonts w:hint="eastAsia"/>
              </w:rPr>
              <w:br/>
              <w:t>4</w:t>
            </w:r>
            <w:r>
              <w:rPr>
                <w:rFonts w:hint="eastAsia"/>
              </w:rPr>
              <w:t>、服务措施及服务承诺较差，或与项目要求不匹配，</w:t>
            </w:r>
            <w:r>
              <w:rPr>
                <w:rFonts w:hint="eastAsia"/>
              </w:rPr>
              <w:t>2</w:t>
            </w:r>
            <w:r>
              <w:rPr>
                <w:rFonts w:hint="eastAsia"/>
              </w:rPr>
              <w:t>分。</w:t>
            </w:r>
          </w:p>
          <w:p w:rsidR="0074359D" w:rsidRDefault="008B4C41">
            <w:pPr>
              <w:pStyle w:val="a0"/>
              <w:ind w:firstLineChars="0" w:firstLine="0"/>
              <w:rPr>
                <w:lang w:eastAsia="zh-CN"/>
              </w:rPr>
            </w:pPr>
            <w:r>
              <w:rPr>
                <w:rFonts w:ascii="Calibri" w:eastAsia="宋体" w:hAnsi="Calibri" w:hint="eastAsia"/>
                <w:b w:val="0"/>
                <w:i w:val="0"/>
                <w:iCs w:val="0"/>
                <w:color w:val="auto"/>
                <w:kern w:val="2"/>
                <w:sz w:val="24"/>
                <w:szCs w:val="24"/>
                <w:lang w:eastAsia="zh-CN"/>
              </w:rPr>
              <w:t>5</w:t>
            </w:r>
            <w:r>
              <w:rPr>
                <w:rFonts w:ascii="Calibri" w:eastAsia="宋体" w:hAnsi="Calibri" w:hint="eastAsia"/>
                <w:b w:val="0"/>
                <w:i w:val="0"/>
                <w:iCs w:val="0"/>
                <w:color w:val="auto"/>
                <w:kern w:val="2"/>
                <w:sz w:val="24"/>
                <w:szCs w:val="24"/>
                <w:lang w:eastAsia="zh-CN"/>
              </w:rPr>
              <w:t>、不提供服务措施及服务承诺不得分</w:t>
            </w:r>
          </w:p>
        </w:tc>
      </w:tr>
      <w:tr w:rsidR="0074359D">
        <w:trPr>
          <w:trHeight w:val="2453"/>
        </w:trPr>
        <w:tc>
          <w:tcPr>
            <w:tcW w:w="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74359D">
            <w:pPr>
              <w:ind w:firstLine="440"/>
              <w:jc w:val="center"/>
              <w:rPr>
                <w:rFonts w:ascii="宋体" w:hAnsi="宋体" w:cs="宋体"/>
                <w:color w:val="000000"/>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投标人管理制度</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359D" w:rsidRDefault="008B4C41">
            <w:pPr>
              <w:widowControl/>
              <w:ind w:firstLineChars="0" w:firstLine="0"/>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59D" w:rsidRDefault="008B4C41">
            <w:pPr>
              <w:widowControl/>
              <w:ind w:firstLine="480"/>
              <w:jc w:val="left"/>
              <w:textAlignment w:val="center"/>
            </w:pPr>
            <w:r>
              <w:rPr>
                <w:rFonts w:hint="eastAsia"/>
              </w:rPr>
              <w:t>根据各投标人的内部管理制度：如公司管理制度、质量控制制度等，综合评审打分：</w:t>
            </w:r>
            <w:r>
              <w:rPr>
                <w:rFonts w:hint="eastAsia"/>
              </w:rPr>
              <w:br/>
              <w:t>1</w:t>
            </w:r>
            <w:r>
              <w:rPr>
                <w:rFonts w:hint="eastAsia"/>
              </w:rPr>
              <w:t>、内部管理制度完善，适应造价咨询工作要求，</w:t>
            </w:r>
            <w:r>
              <w:rPr>
                <w:rFonts w:hint="eastAsia"/>
              </w:rPr>
              <w:t>10</w:t>
            </w:r>
            <w:r>
              <w:rPr>
                <w:rFonts w:hint="eastAsia"/>
              </w:rPr>
              <w:t>分；</w:t>
            </w:r>
            <w:r>
              <w:rPr>
                <w:rFonts w:hint="eastAsia"/>
              </w:rPr>
              <w:t xml:space="preserve">                           </w:t>
            </w:r>
            <w:r>
              <w:rPr>
                <w:rFonts w:hint="eastAsia"/>
              </w:rPr>
              <w:br/>
              <w:t>2</w:t>
            </w:r>
            <w:r>
              <w:rPr>
                <w:rFonts w:hint="eastAsia"/>
              </w:rPr>
              <w:t>、内部管理制度较完善，基本适应造价咨询工作要求，</w:t>
            </w:r>
            <w:r>
              <w:rPr>
                <w:rFonts w:hint="eastAsia"/>
              </w:rPr>
              <w:t>8</w:t>
            </w:r>
            <w:r>
              <w:rPr>
                <w:rFonts w:hint="eastAsia"/>
              </w:rPr>
              <w:t>分；</w:t>
            </w:r>
            <w:r>
              <w:rPr>
                <w:rFonts w:hint="eastAsia"/>
              </w:rPr>
              <w:br/>
            </w:r>
            <w:r>
              <w:rPr>
                <w:rFonts w:hint="eastAsia"/>
              </w:rPr>
              <w:lastRenderedPageBreak/>
              <w:t>3</w:t>
            </w:r>
            <w:r>
              <w:rPr>
                <w:rFonts w:hint="eastAsia"/>
              </w:rPr>
              <w:t>、内部管理制度基本完善，</w:t>
            </w:r>
            <w:r>
              <w:rPr>
                <w:rFonts w:hint="eastAsia"/>
              </w:rPr>
              <w:t>6</w:t>
            </w:r>
            <w:r>
              <w:rPr>
                <w:rFonts w:hint="eastAsia"/>
              </w:rPr>
              <w:t>分；</w:t>
            </w:r>
            <w:r>
              <w:rPr>
                <w:rFonts w:hint="eastAsia"/>
              </w:rPr>
              <w:br/>
              <w:t>4</w:t>
            </w:r>
            <w:r>
              <w:rPr>
                <w:rFonts w:hint="eastAsia"/>
              </w:rPr>
              <w:t>、内部管理制度不完善，或不能适应造价咨询工作要求，</w:t>
            </w:r>
            <w:r>
              <w:rPr>
                <w:rFonts w:hint="eastAsia"/>
              </w:rPr>
              <w:t>2</w:t>
            </w:r>
            <w:r>
              <w:rPr>
                <w:rFonts w:hint="eastAsia"/>
              </w:rPr>
              <w:t>分。</w:t>
            </w:r>
          </w:p>
          <w:p w:rsidR="0074359D" w:rsidRDefault="008B4C41">
            <w:pPr>
              <w:widowControl/>
              <w:ind w:firstLineChars="0" w:firstLine="0"/>
              <w:jc w:val="left"/>
              <w:textAlignment w:val="center"/>
            </w:pPr>
            <w:r>
              <w:rPr>
                <w:rFonts w:hint="eastAsia"/>
              </w:rPr>
              <w:t>5</w:t>
            </w:r>
            <w:r>
              <w:rPr>
                <w:rFonts w:hint="eastAsia"/>
              </w:rPr>
              <w:t>、不提供投标人管理制度不得分</w:t>
            </w:r>
          </w:p>
        </w:tc>
      </w:tr>
    </w:tbl>
    <w:p w:rsidR="0074359D" w:rsidRDefault="0074359D">
      <w:pPr>
        <w:ind w:firstLine="482"/>
        <w:rPr>
          <w:b/>
          <w:bCs/>
        </w:rPr>
      </w:pPr>
    </w:p>
    <w:p w:rsidR="0074359D" w:rsidRDefault="0074359D">
      <w:pPr>
        <w:ind w:firstLine="482"/>
        <w:rPr>
          <w:b/>
          <w:bCs/>
        </w:rPr>
      </w:pPr>
    </w:p>
    <w:p w:rsidR="0074359D" w:rsidRDefault="008B4C41">
      <w:pPr>
        <w:ind w:firstLine="482"/>
        <w:rPr>
          <w:b/>
          <w:bCs/>
        </w:rPr>
      </w:pPr>
      <w:r>
        <w:rPr>
          <w:rFonts w:hint="eastAsia"/>
          <w:b/>
          <w:bCs/>
        </w:rPr>
        <w:t>标包二（硬件设备与工程相关信息化项目设造价咨询服务）评分因素分值表如下：</w:t>
      </w:r>
    </w:p>
    <w:p w:rsidR="0074359D" w:rsidRDefault="008B4C41">
      <w:pPr>
        <w:ind w:firstLine="482"/>
        <w:rPr>
          <w:b/>
          <w:bCs/>
        </w:rPr>
      </w:pPr>
      <w:r>
        <w:rPr>
          <w:rFonts w:hint="eastAsia"/>
          <w:b/>
          <w:bCs/>
        </w:rPr>
        <w:t>1</w:t>
      </w:r>
      <w:r>
        <w:rPr>
          <w:rFonts w:hint="eastAsia"/>
          <w:b/>
          <w:bCs/>
        </w:rPr>
        <w:t>、价格部分（满分</w:t>
      </w:r>
      <w:r>
        <w:rPr>
          <w:rFonts w:hint="eastAsia"/>
          <w:b/>
          <w:bCs/>
        </w:rPr>
        <w:t>15</w:t>
      </w:r>
      <w:r>
        <w:rPr>
          <w:rFonts w:hint="eastAsia"/>
          <w:b/>
          <w:bCs/>
        </w:rPr>
        <w:t>分）</w:t>
      </w:r>
    </w:p>
    <w:p w:rsidR="0074359D" w:rsidRDefault="008B4C41">
      <w:pPr>
        <w:tabs>
          <w:tab w:val="left" w:pos="567"/>
        </w:tabs>
        <w:ind w:firstLine="480"/>
        <w:rPr>
          <w:rFonts w:ascii="宋体" w:hAnsi="宋体"/>
          <w:kern w:val="0"/>
          <w:szCs w:val="21"/>
        </w:rPr>
      </w:pPr>
      <w:r>
        <w:rPr>
          <w:rFonts w:ascii="宋体" w:hAnsi="宋体" w:hint="eastAsia"/>
          <w:kern w:val="0"/>
          <w:szCs w:val="21"/>
        </w:rPr>
        <w:t>评分标准（公式）：投标人价格得分＝（</w:t>
      </w:r>
      <w:r>
        <w:rPr>
          <w:rFonts w:ascii="宋体" w:hAnsi="宋体" w:hint="eastAsia"/>
          <w:kern w:val="0"/>
          <w:szCs w:val="21"/>
        </w:rPr>
        <w:t>1-</w:t>
      </w:r>
      <w:r>
        <w:rPr>
          <w:rFonts w:ascii="宋体" w:hAnsi="宋体" w:hint="eastAsia"/>
          <w:kern w:val="0"/>
          <w:szCs w:val="21"/>
        </w:rPr>
        <w:t>评标基准价）</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1-</w:t>
      </w:r>
      <w:r>
        <w:rPr>
          <w:rFonts w:ascii="宋体" w:hAnsi="宋体" w:hint="eastAsia"/>
          <w:kern w:val="0"/>
          <w:szCs w:val="21"/>
        </w:rPr>
        <w:t>投标下浮</w:t>
      </w:r>
      <w:r>
        <w:rPr>
          <w:rFonts w:ascii="宋体" w:hAnsi="宋体" w:hint="eastAsia"/>
        </w:rPr>
        <w:t>费</w:t>
      </w:r>
      <w:r>
        <w:rPr>
          <w:rFonts w:ascii="宋体" w:hAnsi="宋体" w:hint="eastAsia"/>
          <w:kern w:val="0"/>
          <w:szCs w:val="21"/>
        </w:rPr>
        <w:t>率）×价格分值</w:t>
      </w:r>
    </w:p>
    <w:p w:rsidR="0074359D" w:rsidRDefault="008B4C41">
      <w:pPr>
        <w:tabs>
          <w:tab w:val="left" w:pos="567"/>
        </w:tabs>
        <w:ind w:firstLine="480"/>
        <w:rPr>
          <w:rFonts w:ascii="宋体" w:hAnsi="宋体"/>
          <w:kern w:val="0"/>
          <w:szCs w:val="21"/>
        </w:rPr>
      </w:pPr>
      <w:r>
        <w:rPr>
          <w:rFonts w:ascii="宋体" w:hAnsi="宋体" w:hint="eastAsia"/>
          <w:kern w:val="0"/>
          <w:szCs w:val="21"/>
        </w:rPr>
        <w:t>评标基准价为实质性响应招标文件要求的最高投标下浮</w:t>
      </w:r>
      <w:r>
        <w:rPr>
          <w:rFonts w:ascii="宋体" w:hAnsi="宋体" w:hint="eastAsia"/>
        </w:rPr>
        <w:t>费</w:t>
      </w:r>
      <w:r>
        <w:rPr>
          <w:rFonts w:ascii="宋体" w:hAnsi="宋体" w:hint="eastAsia"/>
          <w:kern w:val="0"/>
          <w:szCs w:val="21"/>
        </w:rPr>
        <w:t>率。</w:t>
      </w:r>
    </w:p>
    <w:p w:rsidR="0074359D" w:rsidRDefault="0074359D">
      <w:pPr>
        <w:ind w:firstLine="480"/>
      </w:pPr>
    </w:p>
    <w:p w:rsidR="0074359D" w:rsidRDefault="008B4C41">
      <w:pPr>
        <w:ind w:firstLine="482"/>
        <w:rPr>
          <w:b/>
          <w:bCs/>
        </w:rPr>
      </w:pPr>
      <w:r>
        <w:rPr>
          <w:rFonts w:hint="eastAsia"/>
          <w:b/>
          <w:bCs/>
        </w:rPr>
        <w:t>2</w:t>
      </w:r>
      <w:r>
        <w:rPr>
          <w:rFonts w:hint="eastAsia"/>
          <w:b/>
          <w:bCs/>
        </w:rPr>
        <w:t>、商务、技术部分（满分</w:t>
      </w:r>
      <w:r>
        <w:rPr>
          <w:rFonts w:hint="eastAsia"/>
          <w:b/>
          <w:bCs/>
        </w:rPr>
        <w:t>85</w:t>
      </w:r>
      <w:r>
        <w:rPr>
          <w:rFonts w:hint="eastAsia"/>
          <w:b/>
          <w:bCs/>
        </w:rPr>
        <w:t>分）</w:t>
      </w:r>
      <w:r>
        <w:rPr>
          <w:rFonts w:hint="eastAsia"/>
          <w:b/>
          <w:bCs/>
        </w:rPr>
        <w:t xml:space="preserve"> </w:t>
      </w:r>
    </w:p>
    <w:p w:rsidR="0074359D" w:rsidRDefault="0074359D">
      <w:pPr>
        <w:rPr>
          <w:rFonts w:hAnsi="宋体"/>
          <w:sz w:val="21"/>
          <w:szCs w:val="21"/>
          <w:highlight w:val="yellow"/>
        </w:rPr>
      </w:pPr>
    </w:p>
    <w:tbl>
      <w:tblPr>
        <w:tblW w:w="8522" w:type="dxa"/>
        <w:tblLayout w:type="fixed"/>
        <w:tblLook w:val="04A0"/>
      </w:tblPr>
      <w:tblGrid>
        <w:gridCol w:w="1096"/>
        <w:gridCol w:w="1505"/>
        <w:gridCol w:w="5265"/>
        <w:gridCol w:w="656"/>
      </w:tblGrid>
      <w:tr w:rsidR="0074359D">
        <w:trPr>
          <w:trHeight w:val="288"/>
        </w:trPr>
        <w:tc>
          <w:tcPr>
            <w:tcW w:w="109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rPr>
              <w:t>评审因素</w:t>
            </w:r>
          </w:p>
        </w:tc>
        <w:tc>
          <w:tcPr>
            <w:tcW w:w="6770" w:type="dxa"/>
            <w:gridSpan w:val="2"/>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rPr>
              <w:t>评审标准</w:t>
            </w:r>
          </w:p>
        </w:tc>
        <w:tc>
          <w:tcPr>
            <w:tcW w:w="656" w:type="dxa"/>
            <w:tcBorders>
              <w:top w:val="single" w:sz="4" w:space="0" w:color="000000"/>
              <w:left w:val="single" w:sz="4" w:space="0" w:color="000000"/>
              <w:bottom w:val="single" w:sz="4" w:space="0" w:color="000000"/>
              <w:right w:val="single" w:sz="4" w:space="0" w:color="000000"/>
            </w:tcBorders>
            <w:vAlign w:val="bottom"/>
          </w:tcPr>
          <w:p w:rsidR="0074359D" w:rsidRDefault="008B4C41">
            <w:pPr>
              <w:widowControl/>
              <w:ind w:firstLineChars="0" w:firstLine="0"/>
              <w:jc w:val="center"/>
              <w:textAlignment w:val="bottom"/>
              <w:rPr>
                <w:rFonts w:ascii="等线" w:eastAsia="等线" w:hAnsi="等线" w:cs="等线"/>
                <w:sz w:val="22"/>
                <w:szCs w:val="22"/>
              </w:rPr>
            </w:pPr>
            <w:r>
              <w:rPr>
                <w:rFonts w:ascii="等线" w:eastAsia="等线" w:hAnsi="等线" w:cs="等线" w:hint="eastAsia"/>
                <w:kern w:val="0"/>
                <w:sz w:val="22"/>
                <w:szCs w:val="22"/>
              </w:rPr>
              <w:t>分值</w:t>
            </w:r>
          </w:p>
        </w:tc>
      </w:tr>
      <w:tr w:rsidR="0074359D">
        <w:trPr>
          <w:trHeight w:val="133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rPr>
              <w:t>商务部分</w:t>
            </w: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项目负责人</w:t>
            </w:r>
            <w:r>
              <w:rPr>
                <w:rFonts w:ascii="宋体" w:hAnsi="宋体" w:cs="宋体" w:hint="eastAsia"/>
                <w:kern w:val="0"/>
                <w:sz w:val="22"/>
                <w:szCs w:val="22"/>
              </w:rPr>
              <w:t>1</w:t>
            </w:r>
            <w:r>
              <w:rPr>
                <w:rFonts w:ascii="宋体" w:hAnsi="宋体" w:cs="宋体" w:hint="eastAsia"/>
                <w:kern w:val="0"/>
                <w:sz w:val="22"/>
                <w:szCs w:val="22"/>
              </w:rPr>
              <w:t>人（</w:t>
            </w:r>
            <w:r>
              <w:rPr>
                <w:rFonts w:ascii="宋体" w:hAnsi="宋体" w:cs="宋体"/>
                <w:kern w:val="0"/>
                <w:sz w:val="22"/>
                <w:szCs w:val="22"/>
              </w:rPr>
              <w:t>10</w:t>
            </w:r>
            <w:r>
              <w:rPr>
                <w:rFonts w:ascii="宋体" w:hAnsi="宋体" w:cs="宋体" w:hint="eastAsia"/>
                <w:kern w:val="0"/>
                <w:sz w:val="22"/>
                <w:szCs w:val="22"/>
              </w:rPr>
              <w:t>分）</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项目负责人：</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具有造价师高级职称的得</w:t>
            </w:r>
            <w:r>
              <w:rPr>
                <w:rFonts w:ascii="宋体" w:hAnsi="宋体" w:cs="宋体"/>
                <w:kern w:val="0"/>
                <w:sz w:val="22"/>
                <w:szCs w:val="22"/>
              </w:rPr>
              <w:t>10</w:t>
            </w:r>
            <w:r>
              <w:rPr>
                <w:rFonts w:ascii="宋体" w:hAnsi="宋体" w:cs="宋体" w:hint="eastAsia"/>
                <w:kern w:val="0"/>
                <w:sz w:val="22"/>
                <w:szCs w:val="22"/>
              </w:rPr>
              <w:t>分，造价师中级职称的得</w:t>
            </w:r>
            <w:r>
              <w:rPr>
                <w:rFonts w:ascii="宋体" w:hAnsi="宋体" w:cs="宋体"/>
                <w:kern w:val="0"/>
                <w:sz w:val="22"/>
                <w:szCs w:val="22"/>
              </w:rPr>
              <w:t>6</w:t>
            </w:r>
            <w:r>
              <w:rPr>
                <w:rFonts w:ascii="宋体" w:hAnsi="宋体" w:cs="宋体" w:hint="eastAsia"/>
                <w:kern w:val="0"/>
                <w:sz w:val="22"/>
                <w:szCs w:val="22"/>
              </w:rPr>
              <w:t>分，造价师助理级职称的得</w:t>
            </w:r>
            <w:r>
              <w:rPr>
                <w:rFonts w:ascii="宋体" w:hAnsi="宋体" w:cs="宋体"/>
                <w:kern w:val="0"/>
                <w:sz w:val="22"/>
                <w:szCs w:val="22"/>
              </w:rPr>
              <w:t>3</w:t>
            </w:r>
            <w:r>
              <w:rPr>
                <w:rFonts w:ascii="宋体" w:hAnsi="宋体" w:cs="宋体" w:hint="eastAsia"/>
                <w:kern w:val="0"/>
                <w:sz w:val="22"/>
                <w:szCs w:val="22"/>
              </w:rPr>
              <w:t>分，不提供不得分。</w:t>
            </w:r>
          </w:p>
          <w:p w:rsidR="0074359D" w:rsidRDefault="008B4C41">
            <w:pPr>
              <w:pStyle w:val="a0"/>
              <w:ind w:firstLineChars="0" w:firstLine="0"/>
              <w:rPr>
                <w:rFonts w:ascii="宋体" w:eastAsia="宋体" w:hAnsi="宋体" w:cs="宋体"/>
                <w:b w:val="0"/>
                <w:i w:val="0"/>
                <w:iCs w:val="0"/>
                <w:color w:val="auto"/>
                <w:sz w:val="22"/>
                <w:szCs w:val="22"/>
                <w:lang w:eastAsia="zh-CN"/>
              </w:rPr>
            </w:pPr>
            <w:r>
              <w:rPr>
                <w:rFonts w:ascii="宋体" w:eastAsia="宋体" w:hAnsi="宋体" w:cs="宋体" w:hint="eastAsia"/>
                <w:b w:val="0"/>
                <w:i w:val="0"/>
                <w:iCs w:val="0"/>
                <w:color w:val="auto"/>
                <w:sz w:val="22"/>
                <w:szCs w:val="22"/>
                <w:lang w:eastAsia="zh-CN"/>
              </w:rPr>
              <w:t>注</w:t>
            </w:r>
            <w:r>
              <w:rPr>
                <w:rFonts w:ascii="宋体" w:eastAsia="宋体" w:hAnsi="宋体" w:cs="宋体" w:hint="eastAsia"/>
                <w:b w:val="0"/>
                <w:i w:val="0"/>
                <w:iCs w:val="0"/>
                <w:color w:val="auto"/>
                <w:sz w:val="22"/>
                <w:szCs w:val="22"/>
                <w:lang w:eastAsia="zh-CN"/>
              </w:rPr>
              <w:t>:</w:t>
            </w:r>
          </w:p>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需提供以上证书复印件或扫描件（或官方网站截图）和项目负责人</w:t>
            </w:r>
            <w:r>
              <w:t>近半年任意</w:t>
            </w:r>
            <w:r>
              <w:rPr>
                <w:rFonts w:hint="eastAsia"/>
              </w:rPr>
              <w:t>三</w:t>
            </w:r>
            <w:r>
              <w:t>个月在投标人购买社保的记录并加盖投标人公章，不提供或者提供不全的不得分。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kern w:val="0"/>
                <w:sz w:val="22"/>
                <w:szCs w:val="22"/>
              </w:rPr>
              <w:t>10</w:t>
            </w:r>
          </w:p>
        </w:tc>
      </w:tr>
      <w:tr w:rsidR="0074359D">
        <w:trPr>
          <w:trHeight w:val="254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技术负责人</w:t>
            </w:r>
            <w:r>
              <w:rPr>
                <w:rFonts w:ascii="宋体" w:hAnsi="宋体" w:cs="宋体" w:hint="eastAsia"/>
                <w:kern w:val="0"/>
                <w:sz w:val="22"/>
                <w:szCs w:val="22"/>
              </w:rPr>
              <w:t>1</w:t>
            </w:r>
            <w:r>
              <w:rPr>
                <w:rFonts w:ascii="宋体" w:hAnsi="宋体" w:cs="宋体" w:hint="eastAsia"/>
                <w:kern w:val="0"/>
                <w:sz w:val="22"/>
                <w:szCs w:val="22"/>
              </w:rPr>
              <w:t>人（</w:t>
            </w:r>
            <w:r>
              <w:rPr>
                <w:rFonts w:ascii="宋体" w:hAnsi="宋体" w:cs="宋体"/>
                <w:kern w:val="0"/>
                <w:sz w:val="22"/>
                <w:szCs w:val="22"/>
              </w:rPr>
              <w:t>8</w:t>
            </w:r>
            <w:r>
              <w:rPr>
                <w:rFonts w:ascii="宋体" w:hAnsi="宋体" w:cs="宋体" w:hint="eastAsia"/>
                <w:kern w:val="0"/>
                <w:sz w:val="22"/>
                <w:szCs w:val="22"/>
              </w:rPr>
              <w:t>分）</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kern w:val="0"/>
                <w:sz w:val="22"/>
                <w:szCs w:val="22"/>
              </w:rPr>
            </w:pPr>
            <w:r>
              <w:rPr>
                <w:rStyle w:val="font11"/>
                <w:rFonts w:hint="default"/>
                <w:color w:val="auto"/>
              </w:rPr>
              <w:t>拟派</w:t>
            </w:r>
            <w:r>
              <w:rPr>
                <w:rFonts w:ascii="宋体" w:hAnsi="宋体" w:cs="宋体" w:hint="eastAsia"/>
                <w:kern w:val="0"/>
                <w:sz w:val="22"/>
                <w:szCs w:val="22"/>
              </w:rPr>
              <w:t>技术负责人需具备有效的：</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具有造价师高级职称的得</w:t>
            </w:r>
            <w:r>
              <w:rPr>
                <w:rFonts w:ascii="宋体" w:hAnsi="宋体" w:cs="宋体"/>
                <w:kern w:val="0"/>
                <w:sz w:val="22"/>
                <w:szCs w:val="22"/>
              </w:rPr>
              <w:t>8</w:t>
            </w:r>
            <w:r>
              <w:rPr>
                <w:rFonts w:ascii="宋体" w:hAnsi="宋体" w:cs="宋体" w:hint="eastAsia"/>
                <w:kern w:val="0"/>
                <w:sz w:val="22"/>
                <w:szCs w:val="22"/>
              </w:rPr>
              <w:t>分，造价师中级职称的得</w:t>
            </w:r>
            <w:r>
              <w:rPr>
                <w:rFonts w:ascii="宋体" w:hAnsi="宋体" w:cs="宋体"/>
                <w:kern w:val="0"/>
                <w:sz w:val="22"/>
                <w:szCs w:val="22"/>
              </w:rPr>
              <w:t>5</w:t>
            </w:r>
            <w:r>
              <w:rPr>
                <w:rFonts w:ascii="宋体" w:hAnsi="宋体" w:cs="宋体" w:hint="eastAsia"/>
                <w:kern w:val="0"/>
                <w:sz w:val="22"/>
                <w:szCs w:val="22"/>
              </w:rPr>
              <w:t>分，造价师助理级职称的得</w:t>
            </w:r>
            <w:r>
              <w:rPr>
                <w:rFonts w:ascii="宋体" w:hAnsi="宋体" w:cs="宋体" w:hint="eastAsia"/>
                <w:kern w:val="0"/>
                <w:sz w:val="22"/>
                <w:szCs w:val="22"/>
              </w:rPr>
              <w:t>2</w:t>
            </w:r>
            <w:r>
              <w:rPr>
                <w:rFonts w:ascii="宋体" w:hAnsi="宋体" w:cs="宋体" w:hint="eastAsia"/>
                <w:kern w:val="0"/>
                <w:sz w:val="22"/>
                <w:szCs w:val="22"/>
              </w:rPr>
              <w:t>分，不提供不得分。</w:t>
            </w:r>
          </w:p>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注</w:t>
            </w:r>
            <w:r>
              <w:rPr>
                <w:rFonts w:ascii="宋体" w:hAnsi="宋体" w:cs="宋体" w:hint="eastAsia"/>
                <w:kern w:val="0"/>
                <w:sz w:val="22"/>
                <w:szCs w:val="22"/>
              </w:rPr>
              <w:t>:</w:t>
            </w:r>
            <w:r>
              <w:rPr>
                <w:rFonts w:ascii="宋体" w:hAnsi="宋体" w:cs="宋体" w:hint="eastAsia"/>
                <w:kern w:val="0"/>
                <w:sz w:val="22"/>
                <w:szCs w:val="22"/>
              </w:rPr>
              <w:br/>
            </w:r>
            <w:r>
              <w:rPr>
                <w:rFonts w:ascii="宋体" w:hAnsi="宋体" w:cs="宋体" w:hint="eastAsia"/>
                <w:kern w:val="0"/>
                <w:sz w:val="22"/>
                <w:szCs w:val="22"/>
              </w:rPr>
              <w:t>需提供以上证书复印件或扫描件（或官方网站截图）和技术负责人</w:t>
            </w:r>
            <w:r>
              <w:t>近半年任意</w:t>
            </w:r>
            <w:r>
              <w:rPr>
                <w:rFonts w:hint="eastAsia"/>
              </w:rPr>
              <w:t>三</w:t>
            </w:r>
            <w:r>
              <w:t>个月在投标人购买社保的记录并加盖投标人公章，不提供或者提供不全的不得分。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kern w:val="0"/>
                <w:sz w:val="22"/>
                <w:szCs w:val="22"/>
              </w:rPr>
              <w:t>8</w:t>
            </w:r>
          </w:p>
        </w:tc>
      </w:tr>
      <w:tr w:rsidR="0074359D">
        <w:trPr>
          <w:trHeight w:val="426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项目团队成员（</w:t>
            </w:r>
            <w:r>
              <w:rPr>
                <w:rFonts w:ascii="宋体" w:hAnsi="宋体" w:cs="宋体" w:hint="eastAsia"/>
                <w:kern w:val="0"/>
                <w:sz w:val="22"/>
                <w:szCs w:val="22"/>
              </w:rPr>
              <w:t>9</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Style w:val="font11"/>
                <w:rFonts w:hint="default"/>
                <w:color w:val="auto"/>
              </w:rPr>
            </w:pPr>
            <w:r>
              <w:rPr>
                <w:rStyle w:val="font11"/>
                <w:rFonts w:hint="default"/>
                <w:color w:val="auto"/>
              </w:rPr>
              <w:t>拟派项目团队成员</w:t>
            </w:r>
            <w:r>
              <w:rPr>
                <w:rFonts w:ascii="宋体" w:hAnsi="宋体" w:cs="宋体" w:hint="eastAsia"/>
                <w:kern w:val="0"/>
                <w:sz w:val="22"/>
                <w:szCs w:val="22"/>
              </w:rPr>
              <w:t>需具备有效的</w:t>
            </w:r>
            <w:r>
              <w:rPr>
                <w:rStyle w:val="font11"/>
                <w:rFonts w:hint="default"/>
                <w:color w:val="auto"/>
              </w:rPr>
              <w:t>：</w:t>
            </w:r>
          </w:p>
          <w:p w:rsidR="0074359D" w:rsidRDefault="008B4C41">
            <w:pPr>
              <w:widowControl/>
              <w:ind w:firstLineChars="0" w:firstLine="0"/>
              <w:jc w:val="left"/>
              <w:textAlignment w:val="center"/>
              <w:rPr>
                <w:rStyle w:val="font11"/>
                <w:rFonts w:hint="default"/>
                <w:color w:val="auto"/>
              </w:rPr>
            </w:pPr>
            <w:r>
              <w:rPr>
                <w:rStyle w:val="font11"/>
                <w:rFonts w:hint="default"/>
                <w:color w:val="auto"/>
              </w:rPr>
              <w:t>除项目负责人以外，投标人拟投入注册造价师人数，</w:t>
            </w:r>
            <w:r>
              <w:rPr>
                <w:rStyle w:val="font11"/>
                <w:rFonts w:hint="default"/>
                <w:color w:val="auto"/>
              </w:rPr>
              <w:t>1</w:t>
            </w:r>
            <w:r>
              <w:rPr>
                <w:rStyle w:val="font11"/>
                <w:rFonts w:hint="default"/>
                <w:color w:val="auto"/>
              </w:rPr>
              <w:t>名一级注册造价师得</w:t>
            </w:r>
            <w:r>
              <w:rPr>
                <w:rStyle w:val="font11"/>
                <w:rFonts w:hint="default"/>
                <w:color w:val="auto"/>
              </w:rPr>
              <w:t>3</w:t>
            </w:r>
            <w:r>
              <w:rPr>
                <w:rStyle w:val="font11"/>
                <w:rFonts w:hint="default"/>
                <w:color w:val="auto"/>
              </w:rPr>
              <w:t>分，此项最多得</w:t>
            </w:r>
            <w:r>
              <w:rPr>
                <w:rStyle w:val="font11"/>
                <w:rFonts w:hint="default"/>
                <w:color w:val="auto"/>
              </w:rPr>
              <w:t>6</w:t>
            </w:r>
            <w:r>
              <w:rPr>
                <w:rStyle w:val="font11"/>
                <w:rFonts w:hint="default"/>
                <w:color w:val="auto"/>
              </w:rPr>
              <w:t>分；</w:t>
            </w:r>
          </w:p>
          <w:p w:rsidR="0074359D" w:rsidRDefault="008B4C41">
            <w:pPr>
              <w:widowControl/>
              <w:ind w:firstLineChars="0" w:firstLine="0"/>
              <w:jc w:val="left"/>
              <w:textAlignment w:val="center"/>
              <w:rPr>
                <w:rStyle w:val="font11"/>
                <w:rFonts w:hint="default"/>
                <w:color w:val="auto"/>
              </w:rPr>
            </w:pPr>
            <w:r>
              <w:rPr>
                <w:rStyle w:val="font11"/>
                <w:rFonts w:hint="default"/>
                <w:color w:val="auto"/>
              </w:rPr>
              <w:t>1</w:t>
            </w:r>
            <w:r>
              <w:rPr>
                <w:rStyle w:val="font11"/>
                <w:rFonts w:hint="default"/>
                <w:color w:val="auto"/>
              </w:rPr>
              <w:t>名二级注册造价师得</w:t>
            </w:r>
            <w:r>
              <w:rPr>
                <w:rStyle w:val="font11"/>
                <w:rFonts w:hint="default"/>
                <w:color w:val="auto"/>
              </w:rPr>
              <w:t>1</w:t>
            </w:r>
            <w:r>
              <w:rPr>
                <w:rStyle w:val="font11"/>
                <w:rFonts w:hint="default"/>
                <w:color w:val="auto"/>
              </w:rPr>
              <w:t>分，此项最多得</w:t>
            </w:r>
            <w:r>
              <w:rPr>
                <w:rStyle w:val="font11"/>
                <w:rFonts w:hint="default"/>
                <w:color w:val="auto"/>
              </w:rPr>
              <w:t>3</w:t>
            </w:r>
            <w:r>
              <w:rPr>
                <w:rStyle w:val="font11"/>
                <w:rFonts w:hint="default"/>
                <w:color w:val="auto"/>
              </w:rPr>
              <w:t>分。</w:t>
            </w:r>
          </w:p>
          <w:p w:rsidR="0074359D" w:rsidRDefault="008B4C41">
            <w:pPr>
              <w:widowControl/>
              <w:ind w:firstLineChars="0" w:firstLine="0"/>
              <w:jc w:val="left"/>
              <w:textAlignment w:val="center"/>
              <w:rPr>
                <w:rStyle w:val="font11"/>
                <w:rFonts w:hint="default"/>
                <w:color w:val="auto"/>
              </w:rPr>
            </w:pPr>
            <w:r>
              <w:rPr>
                <w:rStyle w:val="font11"/>
                <w:rFonts w:hint="default"/>
                <w:color w:val="auto"/>
              </w:rPr>
              <w:t>不提供不得分。</w:t>
            </w:r>
          </w:p>
          <w:p w:rsidR="0074359D" w:rsidRDefault="008B4C41">
            <w:pPr>
              <w:widowControl/>
              <w:ind w:firstLineChars="0" w:firstLine="0"/>
              <w:jc w:val="left"/>
              <w:textAlignment w:val="center"/>
              <w:rPr>
                <w:rFonts w:ascii="宋体" w:hAnsi="宋体" w:cs="宋体"/>
                <w:sz w:val="22"/>
                <w:szCs w:val="22"/>
              </w:rPr>
            </w:pPr>
            <w:r>
              <w:rPr>
                <w:rStyle w:val="font11"/>
                <w:rFonts w:hint="default"/>
                <w:color w:val="auto"/>
              </w:rPr>
              <w:t>注</w:t>
            </w:r>
            <w:r>
              <w:rPr>
                <w:rStyle w:val="font11"/>
                <w:rFonts w:hint="default"/>
                <w:color w:val="auto"/>
              </w:rPr>
              <w:t>:</w:t>
            </w:r>
            <w:r>
              <w:rPr>
                <w:rStyle w:val="font11"/>
                <w:rFonts w:hint="default"/>
                <w:color w:val="auto"/>
              </w:rPr>
              <w:br/>
              <w:t>1.</w:t>
            </w:r>
            <w:r>
              <w:rPr>
                <w:rStyle w:val="font11"/>
                <w:rFonts w:hint="default"/>
                <w:color w:val="auto"/>
              </w:rPr>
              <w:t>项目团队成员不包括项目负责人、技术负责人。</w:t>
            </w:r>
            <w:r>
              <w:rPr>
                <w:rStyle w:val="font11"/>
                <w:rFonts w:hint="default"/>
                <w:color w:val="auto"/>
              </w:rPr>
              <w:br/>
              <w:t>2</w:t>
            </w:r>
            <w:r>
              <w:rPr>
                <w:rStyle w:val="font11"/>
                <w:rFonts w:hint="default"/>
                <w:color w:val="auto"/>
              </w:rPr>
              <w:t>、</w:t>
            </w:r>
            <w:r>
              <w:rPr>
                <w:rFonts w:ascii="宋体" w:hAnsi="宋体" w:cs="宋体" w:hint="eastAsia"/>
                <w:kern w:val="0"/>
                <w:sz w:val="22"/>
                <w:szCs w:val="22"/>
              </w:rPr>
              <w:t>需提供以上证书复印件或扫描件（或官方网站截图）和项目团队成员</w:t>
            </w:r>
            <w:r>
              <w:t>近半年任意</w:t>
            </w:r>
            <w:r>
              <w:rPr>
                <w:rFonts w:hint="eastAsia"/>
              </w:rPr>
              <w:t>三</w:t>
            </w:r>
            <w:r>
              <w:t>个月在投标人购买社保的记录并加盖投标人公章，不提供或者提供不全的不得分。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9</w:t>
            </w:r>
          </w:p>
        </w:tc>
      </w:tr>
      <w:tr w:rsidR="0074359D">
        <w:trPr>
          <w:trHeight w:val="403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投标人服务体系认证</w:t>
            </w:r>
            <w:r>
              <w:rPr>
                <w:rFonts w:ascii="宋体" w:hAnsi="宋体" w:cs="宋体" w:hint="eastAsia"/>
                <w:kern w:val="0"/>
                <w:sz w:val="22"/>
                <w:szCs w:val="22"/>
              </w:rPr>
              <w:t>(9</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Style w:val="font11"/>
                <w:rFonts w:hint="default"/>
                <w:color w:val="auto"/>
              </w:rPr>
            </w:pPr>
            <w:r>
              <w:rPr>
                <w:rStyle w:val="font11"/>
                <w:rFonts w:hint="default"/>
                <w:color w:val="auto"/>
              </w:rPr>
              <w:t>（一）评分内容：</w:t>
            </w:r>
            <w:r>
              <w:rPr>
                <w:rStyle w:val="font11"/>
                <w:rFonts w:hint="default"/>
                <w:color w:val="auto"/>
              </w:rPr>
              <w:br/>
            </w:r>
            <w:r>
              <w:rPr>
                <w:rStyle w:val="font11"/>
                <w:rFonts w:hint="default"/>
                <w:color w:val="auto"/>
              </w:rPr>
              <w:t>投标人具有有效的下列证书</w:t>
            </w:r>
            <w:r>
              <w:rPr>
                <w:rStyle w:val="font11"/>
                <w:rFonts w:hint="default"/>
                <w:color w:val="auto"/>
              </w:rPr>
              <w:t>:</w:t>
            </w:r>
            <w:r>
              <w:rPr>
                <w:rStyle w:val="font11"/>
                <w:rFonts w:hint="default"/>
                <w:color w:val="auto"/>
              </w:rPr>
              <w:br/>
            </w:r>
            <w:r>
              <w:rPr>
                <w:rStyle w:val="font11"/>
                <w:rFonts w:hint="default"/>
                <w:color w:val="auto"/>
              </w:rPr>
              <w:t>投标人具有质量管理体系认证，环境管理体系认证，职业健康安全管理体系认证等证书的，每个得</w:t>
            </w:r>
            <w:r>
              <w:rPr>
                <w:rStyle w:val="font11"/>
                <w:rFonts w:hint="default"/>
                <w:color w:val="auto"/>
              </w:rPr>
              <w:t>3</w:t>
            </w:r>
            <w:r>
              <w:rPr>
                <w:rStyle w:val="font11"/>
                <w:rFonts w:hint="default"/>
                <w:color w:val="auto"/>
              </w:rPr>
              <w:t>分，最高得</w:t>
            </w:r>
            <w:r>
              <w:rPr>
                <w:rStyle w:val="font11"/>
                <w:rFonts w:hint="default"/>
                <w:color w:val="auto"/>
              </w:rPr>
              <w:t>9</w:t>
            </w:r>
            <w:r>
              <w:rPr>
                <w:rStyle w:val="font11"/>
                <w:rFonts w:hint="default"/>
                <w:color w:val="auto"/>
              </w:rPr>
              <w:t>分，不提供不得分。</w:t>
            </w:r>
          </w:p>
          <w:p w:rsidR="0074359D" w:rsidRDefault="008B4C41">
            <w:pPr>
              <w:widowControl/>
              <w:ind w:firstLineChars="0" w:firstLine="0"/>
              <w:jc w:val="left"/>
              <w:textAlignment w:val="center"/>
              <w:rPr>
                <w:rFonts w:ascii="宋体" w:hAnsi="宋体" w:cs="宋体"/>
                <w:sz w:val="22"/>
                <w:szCs w:val="22"/>
              </w:rPr>
            </w:pPr>
            <w:r>
              <w:rPr>
                <w:rStyle w:val="font11"/>
                <w:rFonts w:hint="default"/>
                <w:color w:val="auto"/>
              </w:rPr>
              <w:t>（二）评分依据：</w:t>
            </w:r>
            <w:r>
              <w:rPr>
                <w:rStyle w:val="font11"/>
                <w:rFonts w:hint="default"/>
                <w:color w:val="auto"/>
              </w:rPr>
              <w:br/>
              <w:t>1</w:t>
            </w:r>
            <w:r>
              <w:rPr>
                <w:rStyle w:val="font11"/>
                <w:rFonts w:hint="default"/>
                <w:color w:val="auto"/>
              </w:rPr>
              <w:t>、要求提供有效的认证证书复印件或扫描件（或电子证书的复印件或扫描件</w:t>
            </w:r>
            <w:r>
              <w:rPr>
                <w:rStyle w:val="font11"/>
                <w:rFonts w:hint="default"/>
                <w:color w:val="auto"/>
              </w:rPr>
              <w:t>)</w:t>
            </w:r>
            <w:r>
              <w:rPr>
                <w:rStyle w:val="font11"/>
                <w:rFonts w:hint="default"/>
                <w:color w:val="auto"/>
              </w:rPr>
              <w:t>并加盖公章作为得分依据，</w:t>
            </w:r>
            <w:r>
              <w:rPr>
                <w:rFonts w:hint="eastAsia"/>
              </w:rPr>
              <w:t>不提供或提供不全的不得分</w:t>
            </w:r>
            <w:r>
              <w:rPr>
                <w:rStyle w:val="font11"/>
                <w:rFonts w:hint="default"/>
                <w:color w:val="auto"/>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9</w:t>
            </w:r>
          </w:p>
        </w:tc>
      </w:tr>
      <w:tr w:rsidR="0074359D">
        <w:trPr>
          <w:trHeight w:val="500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投标人综合实力</w:t>
            </w:r>
            <w:r>
              <w:rPr>
                <w:rFonts w:ascii="宋体" w:hAnsi="宋体" w:cs="宋体" w:hint="eastAsia"/>
                <w:kern w:val="0"/>
                <w:sz w:val="22"/>
                <w:szCs w:val="22"/>
              </w:rPr>
              <w:t>(</w:t>
            </w:r>
            <w:r>
              <w:rPr>
                <w:rFonts w:ascii="宋体" w:hAnsi="宋体" w:cs="宋体"/>
                <w:kern w:val="0"/>
                <w:sz w:val="22"/>
                <w:szCs w:val="22"/>
              </w:rPr>
              <w:t>10</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Style w:val="font11"/>
                <w:rFonts w:hint="default"/>
                <w:color w:val="auto"/>
              </w:rPr>
            </w:pPr>
            <w:r>
              <w:rPr>
                <w:rStyle w:val="font11"/>
                <w:rFonts w:hint="default"/>
                <w:color w:val="auto"/>
              </w:rPr>
              <w:t>（一）评分内容：</w:t>
            </w:r>
          </w:p>
          <w:p w:rsidR="0074359D" w:rsidRDefault="008B4C41">
            <w:pPr>
              <w:widowControl/>
              <w:ind w:firstLineChars="0" w:firstLine="0"/>
              <w:jc w:val="left"/>
              <w:textAlignment w:val="center"/>
              <w:rPr>
                <w:rStyle w:val="font11"/>
                <w:rFonts w:hint="default"/>
                <w:color w:val="auto"/>
              </w:rPr>
            </w:pPr>
            <w:r>
              <w:rPr>
                <w:rStyle w:val="font11"/>
                <w:rFonts w:hint="default"/>
                <w:color w:val="auto"/>
              </w:rPr>
              <w:t>获得国务院或国家级行业主管部门颁发的造价工程奖项，有一项得</w:t>
            </w:r>
            <w:r>
              <w:rPr>
                <w:rStyle w:val="font11"/>
                <w:rFonts w:hint="default"/>
                <w:color w:val="auto"/>
              </w:rPr>
              <w:t>10</w:t>
            </w:r>
            <w:r>
              <w:rPr>
                <w:rStyle w:val="font11"/>
                <w:rFonts w:hint="default"/>
                <w:color w:val="auto"/>
              </w:rPr>
              <w:t>分，最高</w:t>
            </w:r>
            <w:r>
              <w:rPr>
                <w:rStyle w:val="font11"/>
                <w:rFonts w:hint="default"/>
                <w:color w:val="auto"/>
              </w:rPr>
              <w:t>10</w:t>
            </w:r>
            <w:r>
              <w:rPr>
                <w:rStyle w:val="font11"/>
                <w:rFonts w:hint="default"/>
                <w:color w:val="auto"/>
              </w:rPr>
              <w:t>分。</w:t>
            </w:r>
          </w:p>
          <w:p w:rsidR="0074359D" w:rsidRDefault="008B4C41">
            <w:pPr>
              <w:widowControl/>
              <w:ind w:firstLineChars="0" w:firstLine="0"/>
              <w:jc w:val="left"/>
              <w:textAlignment w:val="center"/>
              <w:rPr>
                <w:rStyle w:val="font11"/>
                <w:rFonts w:hint="default"/>
                <w:color w:val="auto"/>
              </w:rPr>
            </w:pPr>
            <w:r>
              <w:rPr>
                <w:rStyle w:val="font11"/>
                <w:rFonts w:hint="default"/>
                <w:color w:val="auto"/>
              </w:rPr>
              <w:t>获得省级人民政府或省级行业主管部门颁发的造价工程奖项，有一项得</w:t>
            </w:r>
            <w:r>
              <w:rPr>
                <w:rStyle w:val="font11"/>
                <w:rFonts w:hint="default"/>
                <w:color w:val="auto"/>
              </w:rPr>
              <w:t>5</w:t>
            </w:r>
            <w:r>
              <w:rPr>
                <w:rStyle w:val="font11"/>
                <w:rFonts w:hint="default"/>
                <w:color w:val="auto"/>
              </w:rPr>
              <w:t>分，每增加一项</w:t>
            </w:r>
            <w:r>
              <w:rPr>
                <w:rStyle w:val="font11"/>
                <w:rFonts w:hint="default"/>
                <w:color w:val="auto"/>
              </w:rPr>
              <w:t>5</w:t>
            </w:r>
            <w:r>
              <w:rPr>
                <w:rStyle w:val="font11"/>
                <w:rFonts w:hint="default"/>
                <w:color w:val="auto"/>
              </w:rPr>
              <w:t>分，最高</w:t>
            </w:r>
            <w:r>
              <w:rPr>
                <w:rStyle w:val="font11"/>
                <w:rFonts w:hint="default"/>
                <w:color w:val="auto"/>
              </w:rPr>
              <w:t>10</w:t>
            </w:r>
            <w:r>
              <w:rPr>
                <w:rStyle w:val="font11"/>
                <w:rFonts w:hint="default"/>
                <w:color w:val="auto"/>
              </w:rPr>
              <w:t>分。</w:t>
            </w:r>
          </w:p>
          <w:p w:rsidR="0074359D" w:rsidRDefault="008B4C41">
            <w:pPr>
              <w:widowControl/>
              <w:ind w:firstLineChars="0" w:firstLine="0"/>
              <w:jc w:val="left"/>
              <w:textAlignment w:val="center"/>
              <w:rPr>
                <w:rStyle w:val="font11"/>
                <w:rFonts w:hint="default"/>
                <w:color w:val="auto"/>
              </w:rPr>
            </w:pPr>
            <w:r>
              <w:rPr>
                <w:rStyle w:val="font11"/>
                <w:rFonts w:hint="default"/>
                <w:color w:val="auto"/>
              </w:rPr>
              <w:t>获得市级人民政府或市级行业主管部门颁发的造价工程奖项，有一项得</w:t>
            </w:r>
            <w:r>
              <w:rPr>
                <w:rStyle w:val="font11"/>
                <w:rFonts w:hint="default"/>
                <w:color w:val="auto"/>
              </w:rPr>
              <w:t>2.5</w:t>
            </w:r>
            <w:r>
              <w:rPr>
                <w:rStyle w:val="font11"/>
                <w:rFonts w:hint="default"/>
                <w:color w:val="auto"/>
              </w:rPr>
              <w:t>分，每增加一项</w:t>
            </w:r>
            <w:r>
              <w:rPr>
                <w:rStyle w:val="font11"/>
                <w:rFonts w:hint="default"/>
                <w:color w:val="auto"/>
              </w:rPr>
              <w:t>2.5</w:t>
            </w:r>
            <w:r>
              <w:rPr>
                <w:rStyle w:val="font11"/>
                <w:rFonts w:hint="default"/>
                <w:color w:val="auto"/>
              </w:rPr>
              <w:t>分，最高</w:t>
            </w:r>
            <w:r>
              <w:rPr>
                <w:rStyle w:val="font11"/>
                <w:rFonts w:hint="default"/>
                <w:color w:val="auto"/>
              </w:rPr>
              <w:t>10</w:t>
            </w:r>
            <w:r>
              <w:rPr>
                <w:rStyle w:val="font11"/>
                <w:rFonts w:hint="default"/>
                <w:color w:val="auto"/>
              </w:rPr>
              <w:t>分。</w:t>
            </w:r>
          </w:p>
          <w:p w:rsidR="0074359D" w:rsidRDefault="008B4C41">
            <w:pPr>
              <w:widowControl/>
              <w:ind w:firstLineChars="0" w:firstLine="0"/>
              <w:jc w:val="left"/>
              <w:textAlignment w:val="center"/>
              <w:rPr>
                <w:rStyle w:val="font11"/>
                <w:rFonts w:hint="default"/>
                <w:color w:val="auto"/>
              </w:rPr>
            </w:pPr>
            <w:r>
              <w:rPr>
                <w:rStyle w:val="font11"/>
                <w:rFonts w:hint="default"/>
                <w:color w:val="auto"/>
              </w:rPr>
              <w:t>（二）评分依据：</w:t>
            </w:r>
          </w:p>
          <w:p w:rsidR="0074359D" w:rsidRDefault="008B4C41">
            <w:pPr>
              <w:widowControl/>
              <w:ind w:firstLineChars="0" w:firstLine="0"/>
              <w:jc w:val="left"/>
              <w:textAlignment w:val="center"/>
              <w:rPr>
                <w:rFonts w:ascii="宋体" w:hAnsi="宋体" w:cs="宋体"/>
                <w:sz w:val="22"/>
                <w:szCs w:val="22"/>
              </w:rPr>
            </w:pPr>
            <w:r>
              <w:rPr>
                <w:rStyle w:val="font11"/>
                <w:rFonts w:hint="default"/>
                <w:color w:val="auto"/>
              </w:rPr>
              <w:t>1</w:t>
            </w:r>
            <w:r>
              <w:rPr>
                <w:rStyle w:val="font11"/>
                <w:rFonts w:hint="default"/>
                <w:color w:val="auto"/>
              </w:rPr>
              <w:t>、要求提供有效的认证证书复印件或扫描件（或电子证书的复印件或扫描件</w:t>
            </w:r>
            <w:r>
              <w:rPr>
                <w:rStyle w:val="font11"/>
                <w:rFonts w:hint="default"/>
                <w:color w:val="auto"/>
              </w:rPr>
              <w:t>)</w:t>
            </w:r>
            <w:r>
              <w:rPr>
                <w:rStyle w:val="font11"/>
                <w:rFonts w:hint="default"/>
                <w:color w:val="auto"/>
              </w:rPr>
              <w:t>并加盖投标人公章作为得分依据，不提供或提供不全的不得分。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kern w:val="0"/>
                <w:sz w:val="22"/>
                <w:szCs w:val="22"/>
              </w:rPr>
              <w:t>10</w:t>
            </w:r>
          </w:p>
        </w:tc>
      </w:tr>
      <w:tr w:rsidR="0074359D">
        <w:trPr>
          <w:trHeight w:val="172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投标人同类项目业绩情况</w:t>
            </w:r>
            <w:r>
              <w:rPr>
                <w:rFonts w:ascii="宋体" w:hAnsi="宋体" w:cs="宋体" w:hint="eastAsia"/>
                <w:kern w:val="0"/>
                <w:sz w:val="22"/>
                <w:szCs w:val="22"/>
              </w:rPr>
              <w:t>(</w:t>
            </w:r>
            <w:r>
              <w:rPr>
                <w:rFonts w:ascii="宋体" w:hAnsi="宋体" w:cs="宋体"/>
                <w:kern w:val="0"/>
                <w:sz w:val="22"/>
                <w:szCs w:val="22"/>
              </w:rPr>
              <w:t>9</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投标人近三年（自</w:t>
            </w:r>
            <w:r>
              <w:rPr>
                <w:rFonts w:ascii="宋体" w:hAnsi="宋体" w:cs="宋体" w:hint="eastAsia"/>
                <w:kern w:val="0"/>
                <w:sz w:val="22"/>
                <w:szCs w:val="22"/>
              </w:rPr>
              <w:t>2019</w:t>
            </w:r>
            <w:r>
              <w:rPr>
                <w:rFonts w:ascii="宋体" w:hAnsi="宋体" w:cs="宋体" w:hint="eastAsia"/>
                <w:kern w:val="0"/>
                <w:sz w:val="22"/>
                <w:szCs w:val="22"/>
              </w:rPr>
              <w:t>年</w:t>
            </w:r>
            <w:r>
              <w:rPr>
                <w:rFonts w:ascii="宋体" w:hAnsi="宋体" w:cs="宋体" w:hint="eastAsia"/>
                <w:kern w:val="0"/>
                <w:sz w:val="22"/>
                <w:szCs w:val="22"/>
              </w:rPr>
              <w:t>1</w:t>
            </w:r>
            <w:r>
              <w:rPr>
                <w:rFonts w:ascii="宋体" w:hAnsi="宋体" w:cs="宋体" w:hint="eastAsia"/>
                <w:kern w:val="0"/>
                <w:sz w:val="22"/>
                <w:szCs w:val="22"/>
              </w:rPr>
              <w:t>月</w:t>
            </w:r>
            <w:r>
              <w:rPr>
                <w:rFonts w:ascii="宋体" w:hAnsi="宋体" w:cs="宋体" w:hint="eastAsia"/>
                <w:kern w:val="0"/>
                <w:sz w:val="22"/>
                <w:szCs w:val="22"/>
              </w:rPr>
              <w:t>1</w:t>
            </w:r>
            <w:r>
              <w:rPr>
                <w:rFonts w:ascii="宋体" w:hAnsi="宋体" w:cs="宋体" w:hint="eastAsia"/>
                <w:kern w:val="0"/>
                <w:sz w:val="22"/>
                <w:szCs w:val="22"/>
              </w:rPr>
              <w:t>日至本项目投标截止之日，具体以合同签订日期为准）具有相同类项目咨询项目业绩，每提供一个得</w:t>
            </w:r>
            <w:r>
              <w:rPr>
                <w:rFonts w:ascii="宋体" w:hAnsi="宋体" w:cs="宋体"/>
                <w:kern w:val="0"/>
                <w:sz w:val="22"/>
                <w:szCs w:val="22"/>
              </w:rPr>
              <w:t>3</w:t>
            </w:r>
            <w:r>
              <w:rPr>
                <w:rFonts w:ascii="宋体" w:hAnsi="宋体" w:cs="宋体" w:hint="eastAsia"/>
                <w:kern w:val="0"/>
                <w:sz w:val="22"/>
                <w:szCs w:val="22"/>
              </w:rPr>
              <w:t>分，本项满分</w:t>
            </w:r>
            <w:r>
              <w:rPr>
                <w:rFonts w:ascii="宋体" w:hAnsi="宋体" w:cs="宋体"/>
                <w:kern w:val="0"/>
                <w:sz w:val="22"/>
                <w:szCs w:val="22"/>
              </w:rPr>
              <w:t>9</w:t>
            </w:r>
            <w:r>
              <w:rPr>
                <w:rFonts w:ascii="宋体" w:hAnsi="宋体" w:cs="宋体" w:hint="eastAsia"/>
                <w:kern w:val="0"/>
                <w:sz w:val="22"/>
                <w:szCs w:val="22"/>
              </w:rPr>
              <w:t>分</w:t>
            </w:r>
            <w:r>
              <w:rPr>
                <w:rFonts w:ascii="宋体" w:hAnsi="宋体" w:cs="宋体" w:hint="eastAsia"/>
                <w:kern w:val="0"/>
                <w:sz w:val="22"/>
                <w:szCs w:val="22"/>
              </w:rPr>
              <w:t>;</w:t>
            </w:r>
          </w:p>
          <w:p w:rsidR="0074359D" w:rsidRDefault="008B4C41">
            <w:pPr>
              <w:widowControl/>
              <w:ind w:firstLineChars="0" w:firstLine="0"/>
              <w:jc w:val="left"/>
              <w:textAlignment w:val="center"/>
            </w:pPr>
            <w:r>
              <w:rPr>
                <w:rFonts w:hint="eastAsia"/>
              </w:rPr>
              <w:t>注</w:t>
            </w:r>
            <w:r>
              <w:rPr>
                <w:rFonts w:hint="eastAsia"/>
              </w:rPr>
              <w:t>:</w:t>
            </w:r>
            <w:r>
              <w:rPr>
                <w:rFonts w:hint="eastAsia"/>
              </w:rPr>
              <w:t>提供合同复印件或扫描件，必须包含合同关键信息</w:t>
            </w:r>
            <w:r>
              <w:rPr>
                <w:rFonts w:hint="eastAsia"/>
              </w:rPr>
              <w:t>(</w:t>
            </w:r>
            <w:r>
              <w:rPr>
                <w:rFonts w:hint="eastAsia"/>
              </w:rPr>
              <w:t>内容至少包括合同首页、建设内容页、签字盖章页</w:t>
            </w:r>
            <w:r>
              <w:rPr>
                <w:rFonts w:hint="eastAsia"/>
              </w:rPr>
              <w:t>)</w:t>
            </w:r>
            <w:r>
              <w:rPr>
                <w:rFonts w:hint="eastAsia"/>
              </w:rPr>
              <w:t>，不提供或提供不全的不得分。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kern w:val="0"/>
                <w:sz w:val="22"/>
                <w:szCs w:val="22"/>
              </w:rPr>
              <w:t>9</w:t>
            </w:r>
          </w:p>
        </w:tc>
      </w:tr>
      <w:tr w:rsidR="0074359D">
        <w:trPr>
          <w:trHeight w:val="164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rPr>
              <w:t>技术部分</w:t>
            </w: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对本项目造价工作的理解</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投标人能够清晰、明确地描述项目建设目标、建设内容，以及造价服务工作思路、工作流程、工作方法和概预算编制方法等方面。</w:t>
            </w:r>
            <w:r>
              <w:rPr>
                <w:rFonts w:ascii="宋体" w:hAnsi="宋体" w:cs="宋体" w:hint="eastAsia"/>
                <w:kern w:val="0"/>
                <w:sz w:val="22"/>
                <w:szCs w:val="22"/>
              </w:rPr>
              <w:br/>
            </w:r>
            <w:r>
              <w:rPr>
                <w:rFonts w:ascii="宋体" w:hAnsi="宋体" w:cs="宋体" w:hint="eastAsia"/>
                <w:kern w:val="0"/>
                <w:sz w:val="22"/>
                <w:szCs w:val="22"/>
              </w:rPr>
              <w:t>对本项目建设造价思路和造价咨询方法清晰、科学、合理的，得</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对本项目建设造价思路和造价咨询方法合理的，得</w:t>
            </w:r>
            <w:r>
              <w:rPr>
                <w:rFonts w:ascii="宋体" w:hAnsi="宋体" w:cs="宋体"/>
                <w:kern w:val="0"/>
                <w:sz w:val="22"/>
                <w:szCs w:val="22"/>
              </w:rPr>
              <w:t>3</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对本项目建设造价思路和造价咨询方法一般的，得</w:t>
            </w:r>
            <w:r>
              <w:rPr>
                <w:rFonts w:ascii="宋体" w:hAnsi="宋体" w:cs="宋体" w:hint="eastAsia"/>
                <w:kern w:val="0"/>
                <w:sz w:val="22"/>
                <w:szCs w:val="22"/>
              </w:rPr>
              <w:t>1</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不提供得</w:t>
            </w:r>
            <w:r>
              <w:rPr>
                <w:rFonts w:ascii="宋体" w:hAnsi="宋体" w:cs="宋体" w:hint="eastAsia"/>
                <w:kern w:val="0"/>
                <w:sz w:val="22"/>
                <w:szCs w:val="22"/>
              </w:rPr>
              <w:t>0</w:t>
            </w:r>
            <w:r>
              <w:rPr>
                <w:rFonts w:ascii="宋体" w:hAnsi="宋体" w:cs="宋体" w:hint="eastAsia"/>
                <w:kern w:val="0"/>
                <w:sz w:val="22"/>
                <w:szCs w:val="22"/>
              </w:rPr>
              <w:t>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5</w:t>
            </w:r>
          </w:p>
        </w:tc>
      </w:tr>
      <w:tr w:rsidR="0074359D">
        <w:trPr>
          <w:trHeight w:val="134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textAlignment w:val="center"/>
              <w:rPr>
                <w:rFonts w:ascii="宋体" w:hAnsi="宋体" w:cs="宋体"/>
                <w:sz w:val="22"/>
                <w:szCs w:val="22"/>
              </w:rPr>
            </w:pPr>
            <w:r>
              <w:rPr>
                <w:rFonts w:ascii="宋体" w:hAnsi="宋体" w:cs="宋体" w:hint="eastAsia"/>
                <w:kern w:val="0"/>
                <w:sz w:val="22"/>
                <w:szCs w:val="22"/>
              </w:rPr>
              <w:t>技术服务措施和保障措施</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技术服务措施体系完整、措施有力，得</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技术服务措施体系较完整、措施一般，</w:t>
            </w:r>
            <w:r>
              <w:rPr>
                <w:rFonts w:ascii="宋体" w:hAnsi="宋体" w:cs="宋体" w:hint="eastAsia"/>
                <w:kern w:val="0"/>
                <w:sz w:val="22"/>
                <w:szCs w:val="22"/>
              </w:rPr>
              <w:t>3</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技术服务措施体系不完整、措施较差，得</w:t>
            </w:r>
            <w:r>
              <w:rPr>
                <w:rFonts w:ascii="宋体" w:hAnsi="宋体" w:cs="宋体" w:hint="eastAsia"/>
                <w:kern w:val="0"/>
                <w:sz w:val="22"/>
                <w:szCs w:val="22"/>
              </w:rPr>
              <w:t>1</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不提供得</w:t>
            </w:r>
            <w:r>
              <w:rPr>
                <w:rFonts w:ascii="宋体" w:hAnsi="宋体" w:cs="宋体" w:hint="eastAsia"/>
                <w:kern w:val="0"/>
                <w:sz w:val="22"/>
                <w:szCs w:val="22"/>
              </w:rPr>
              <w:t>0</w:t>
            </w:r>
            <w:r>
              <w:rPr>
                <w:rFonts w:ascii="宋体" w:hAnsi="宋体" w:cs="宋体" w:hint="eastAsia"/>
                <w:kern w:val="0"/>
                <w:sz w:val="22"/>
                <w:szCs w:val="22"/>
              </w:rPr>
              <w:t>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5</w:t>
            </w:r>
          </w:p>
        </w:tc>
      </w:tr>
      <w:tr w:rsidR="0074359D">
        <w:trPr>
          <w:trHeight w:val="152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造价质量保证体系及保证措施</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保证体系完整、措施有力，得</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保证体系较完整、措施一般，得</w:t>
            </w:r>
            <w:r>
              <w:rPr>
                <w:rFonts w:ascii="宋体" w:hAnsi="宋体" w:cs="宋体"/>
                <w:kern w:val="0"/>
                <w:sz w:val="22"/>
                <w:szCs w:val="22"/>
              </w:rPr>
              <w:t>3</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保证体系及措施均欠完整，得</w:t>
            </w:r>
            <w:r>
              <w:rPr>
                <w:rFonts w:ascii="宋体" w:hAnsi="宋体" w:cs="宋体" w:hint="eastAsia"/>
                <w:kern w:val="0"/>
                <w:sz w:val="22"/>
                <w:szCs w:val="22"/>
              </w:rPr>
              <w:t>1</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不提供得</w:t>
            </w:r>
            <w:r>
              <w:rPr>
                <w:rFonts w:ascii="宋体" w:hAnsi="宋体" w:cs="宋体" w:hint="eastAsia"/>
                <w:kern w:val="0"/>
                <w:sz w:val="22"/>
                <w:szCs w:val="22"/>
              </w:rPr>
              <w:t>0</w:t>
            </w:r>
            <w:r>
              <w:rPr>
                <w:rFonts w:ascii="宋体" w:hAnsi="宋体" w:cs="宋体" w:hint="eastAsia"/>
                <w:kern w:val="0"/>
                <w:sz w:val="22"/>
                <w:szCs w:val="22"/>
              </w:rPr>
              <w:t>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5</w:t>
            </w:r>
          </w:p>
        </w:tc>
      </w:tr>
      <w:tr w:rsidR="0074359D">
        <w:trPr>
          <w:trHeight w:val="144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成本控制的保证措施</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保证措施切实可行，得</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保证措施一般，得</w:t>
            </w:r>
            <w:r>
              <w:rPr>
                <w:rFonts w:ascii="宋体" w:hAnsi="宋体" w:cs="宋体"/>
                <w:kern w:val="0"/>
                <w:sz w:val="22"/>
                <w:szCs w:val="22"/>
              </w:rPr>
              <w:t>3</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保证措施差，得</w:t>
            </w:r>
            <w:r>
              <w:rPr>
                <w:rFonts w:ascii="宋体" w:hAnsi="宋体" w:cs="宋体" w:hint="eastAsia"/>
                <w:kern w:val="0"/>
                <w:sz w:val="22"/>
                <w:szCs w:val="22"/>
              </w:rPr>
              <w:t>1</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不提供得</w:t>
            </w:r>
            <w:r>
              <w:rPr>
                <w:rFonts w:ascii="宋体" w:hAnsi="宋体" w:cs="宋体" w:hint="eastAsia"/>
                <w:kern w:val="0"/>
                <w:sz w:val="22"/>
                <w:szCs w:val="22"/>
              </w:rPr>
              <w:t>0</w:t>
            </w:r>
            <w:r>
              <w:rPr>
                <w:rFonts w:ascii="宋体" w:hAnsi="宋体" w:cs="宋体" w:hint="eastAsia"/>
                <w:kern w:val="0"/>
                <w:sz w:val="22"/>
                <w:szCs w:val="22"/>
              </w:rPr>
              <w:t>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5</w:t>
            </w:r>
          </w:p>
        </w:tc>
      </w:tr>
      <w:tr w:rsidR="0074359D">
        <w:trPr>
          <w:trHeight w:val="134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造价成果节点安排周期及保障措施</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成果周期满足招标文件要求，保障体系完整、节点详细，得</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成果周期基本能满足招标文件要求，保障体系较完整、节点一般，得</w:t>
            </w:r>
            <w:r>
              <w:rPr>
                <w:rFonts w:ascii="宋体" w:hAnsi="宋体" w:cs="宋体"/>
                <w:kern w:val="0"/>
                <w:sz w:val="22"/>
                <w:szCs w:val="22"/>
              </w:rPr>
              <w:t>3</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成果周期基本能满足招标文件要求，保障体系一般、节点不清晰，得</w:t>
            </w:r>
            <w:r>
              <w:rPr>
                <w:rFonts w:ascii="宋体" w:hAnsi="宋体" w:cs="宋体" w:hint="eastAsia"/>
                <w:kern w:val="0"/>
                <w:sz w:val="22"/>
                <w:szCs w:val="22"/>
              </w:rPr>
              <w:t>1</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不提供得</w:t>
            </w:r>
            <w:r>
              <w:rPr>
                <w:rFonts w:ascii="宋体" w:hAnsi="宋体" w:cs="宋体" w:hint="eastAsia"/>
                <w:kern w:val="0"/>
                <w:sz w:val="22"/>
                <w:szCs w:val="22"/>
              </w:rPr>
              <w:t>0</w:t>
            </w:r>
            <w:r>
              <w:rPr>
                <w:rFonts w:ascii="宋体" w:hAnsi="宋体" w:cs="宋体" w:hint="eastAsia"/>
                <w:kern w:val="0"/>
                <w:sz w:val="22"/>
                <w:szCs w:val="22"/>
              </w:rPr>
              <w:t>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5</w:t>
            </w:r>
          </w:p>
        </w:tc>
      </w:tr>
      <w:tr w:rsidR="0074359D">
        <w:trPr>
          <w:trHeight w:val="1920"/>
        </w:trPr>
        <w:tc>
          <w:tcPr>
            <w:tcW w:w="1096" w:type="dxa"/>
            <w:vMerge/>
            <w:tcBorders>
              <w:top w:val="single" w:sz="4" w:space="0" w:color="000000"/>
              <w:left w:val="single" w:sz="4" w:space="0" w:color="000000"/>
              <w:bottom w:val="single" w:sz="4" w:space="0" w:color="000000"/>
              <w:right w:val="single" w:sz="4" w:space="0" w:color="000000"/>
            </w:tcBorders>
            <w:vAlign w:val="center"/>
          </w:tcPr>
          <w:p w:rsidR="0074359D" w:rsidRDefault="0074359D">
            <w:pPr>
              <w:widowControl/>
              <w:ind w:firstLineChars="0" w:firstLine="0"/>
              <w:jc w:val="center"/>
              <w:rPr>
                <w:rFonts w:ascii="宋体" w:hAnsi="宋体" w:cs="宋体"/>
                <w:sz w:val="22"/>
                <w:szCs w:val="22"/>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售后服务便利性</w:t>
            </w:r>
            <w:r>
              <w:rPr>
                <w:rFonts w:ascii="宋体" w:hAnsi="宋体" w:cs="宋体" w:hint="eastAsia"/>
                <w:kern w:val="0"/>
                <w:sz w:val="22"/>
                <w:szCs w:val="22"/>
              </w:rPr>
              <w:t>(5</w:t>
            </w:r>
            <w:r>
              <w:rPr>
                <w:rFonts w:ascii="宋体" w:hAnsi="宋体" w:cs="宋体" w:hint="eastAsia"/>
                <w:kern w:val="0"/>
                <w:sz w:val="22"/>
                <w:szCs w:val="22"/>
              </w:rPr>
              <w:t>分</w:t>
            </w:r>
            <w:r>
              <w:rPr>
                <w:rFonts w:ascii="宋体" w:hAnsi="宋体" w:cs="宋体" w:hint="eastAsia"/>
                <w:kern w:val="0"/>
                <w:sz w:val="22"/>
                <w:szCs w:val="22"/>
              </w:rP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售后服务方案与本地化服务承诺评分：根据投标人售后服务人员数量、质量，所承诺的售后服务方案是否完善、组织是否合理，对提供的方案综合分析比较评比。</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服务方案内容完整，符合项目开展工作要求，措施得力，承诺内容详尽具体，针对性强，本地化服务程度</w:t>
            </w:r>
            <w:r>
              <w:rPr>
                <w:rFonts w:ascii="宋体" w:hAnsi="宋体" w:cs="宋体"/>
                <w:kern w:val="0"/>
                <w:sz w:val="22"/>
                <w:szCs w:val="22"/>
              </w:rPr>
              <w:t>高</w:t>
            </w:r>
            <w:r>
              <w:rPr>
                <w:rFonts w:ascii="宋体" w:hAnsi="宋体" w:cs="宋体" w:hint="eastAsia"/>
                <w:kern w:val="0"/>
                <w:sz w:val="22"/>
                <w:szCs w:val="22"/>
              </w:rPr>
              <w:t>，能快速响应采购人服务要求，得</w:t>
            </w:r>
            <w:r>
              <w:rPr>
                <w:rFonts w:ascii="宋体" w:hAnsi="宋体" w:cs="宋体" w:hint="eastAsia"/>
                <w:kern w:val="0"/>
                <w:sz w:val="22"/>
                <w:szCs w:val="22"/>
              </w:rPr>
              <w:t>5</w:t>
            </w:r>
            <w:r>
              <w:rPr>
                <w:rFonts w:ascii="宋体" w:hAnsi="宋体" w:cs="宋体" w:hint="eastAsia"/>
                <w:kern w:val="0"/>
                <w:sz w:val="22"/>
                <w:szCs w:val="22"/>
              </w:rPr>
              <w:t>分；</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服务方案内容一般，能基本</w:t>
            </w:r>
            <w:r>
              <w:rPr>
                <w:rFonts w:ascii="宋体" w:hAnsi="宋体" w:cs="宋体"/>
                <w:kern w:val="0"/>
                <w:sz w:val="22"/>
                <w:szCs w:val="22"/>
              </w:rPr>
              <w:t>符合</w:t>
            </w:r>
            <w:r>
              <w:rPr>
                <w:rFonts w:ascii="宋体" w:hAnsi="宋体" w:cs="宋体" w:hint="eastAsia"/>
                <w:kern w:val="0"/>
                <w:sz w:val="22"/>
                <w:szCs w:val="22"/>
              </w:rPr>
              <w:t>项目开展工作要求，措施能基本</w:t>
            </w:r>
            <w:r>
              <w:rPr>
                <w:rFonts w:ascii="宋体" w:hAnsi="宋体" w:cs="宋体"/>
                <w:kern w:val="0"/>
                <w:sz w:val="22"/>
                <w:szCs w:val="22"/>
              </w:rPr>
              <w:t>符合要求</w:t>
            </w:r>
            <w:r>
              <w:rPr>
                <w:rFonts w:ascii="宋体" w:hAnsi="宋体" w:cs="宋体" w:hint="eastAsia"/>
                <w:kern w:val="0"/>
                <w:sz w:val="22"/>
                <w:szCs w:val="22"/>
              </w:rPr>
              <w:t>，承诺内容较具体，针对性一般，本地化服务程度一般，能响应采购人服务要求，得</w:t>
            </w:r>
            <w:r>
              <w:rPr>
                <w:rFonts w:ascii="宋体" w:hAnsi="宋体" w:cs="宋体"/>
                <w:kern w:val="0"/>
                <w:sz w:val="22"/>
                <w:szCs w:val="22"/>
              </w:rPr>
              <w:t>3</w:t>
            </w:r>
            <w:r>
              <w:rPr>
                <w:rFonts w:ascii="宋体" w:hAnsi="宋体" w:cs="宋体" w:hint="eastAsia"/>
                <w:kern w:val="0"/>
                <w:sz w:val="22"/>
                <w:szCs w:val="22"/>
              </w:rPr>
              <w:lastRenderedPageBreak/>
              <w:t>分；</w:t>
            </w:r>
          </w:p>
          <w:p w:rsidR="0074359D" w:rsidRDefault="008B4C41">
            <w:pPr>
              <w:widowControl/>
              <w:ind w:firstLineChars="0" w:firstLine="0"/>
              <w:jc w:val="left"/>
              <w:textAlignment w:val="center"/>
              <w:rPr>
                <w:rFonts w:ascii="宋体" w:hAnsi="宋体" w:cs="宋体"/>
                <w:kern w:val="0"/>
                <w:sz w:val="22"/>
                <w:szCs w:val="22"/>
              </w:rPr>
            </w:pPr>
            <w:r>
              <w:rPr>
                <w:rFonts w:ascii="宋体" w:hAnsi="宋体" w:cs="宋体" w:hint="eastAsia"/>
                <w:kern w:val="0"/>
                <w:sz w:val="22"/>
                <w:szCs w:val="22"/>
              </w:rPr>
              <w:t>服务方案遗漏主要内容，未能满足要求，得</w:t>
            </w:r>
            <w:r>
              <w:rPr>
                <w:rFonts w:ascii="宋体" w:hAnsi="宋体" w:cs="宋体" w:hint="eastAsia"/>
                <w:kern w:val="0"/>
                <w:sz w:val="22"/>
                <w:szCs w:val="22"/>
              </w:rPr>
              <w:t>1</w:t>
            </w:r>
            <w:r>
              <w:rPr>
                <w:rFonts w:ascii="宋体" w:hAnsi="宋体" w:cs="宋体" w:hint="eastAsia"/>
                <w:kern w:val="0"/>
                <w:sz w:val="22"/>
                <w:szCs w:val="22"/>
              </w:rPr>
              <w:t>分；</w:t>
            </w:r>
          </w:p>
          <w:p w:rsidR="0074359D" w:rsidRDefault="008B4C41">
            <w:pPr>
              <w:widowControl/>
              <w:ind w:firstLineChars="0" w:firstLine="0"/>
              <w:jc w:val="left"/>
              <w:textAlignment w:val="center"/>
              <w:rPr>
                <w:rFonts w:ascii="宋体" w:hAnsi="宋体" w:cs="宋体"/>
                <w:sz w:val="22"/>
                <w:szCs w:val="22"/>
              </w:rPr>
            </w:pPr>
            <w:r>
              <w:rPr>
                <w:rFonts w:ascii="宋体" w:hAnsi="宋体" w:cs="宋体" w:hint="eastAsia"/>
                <w:kern w:val="0"/>
                <w:sz w:val="22"/>
                <w:szCs w:val="22"/>
              </w:rPr>
              <w:t>没有响应服务承诺得</w:t>
            </w:r>
            <w:r>
              <w:rPr>
                <w:rFonts w:ascii="宋体" w:hAnsi="宋体" w:cs="宋体" w:hint="eastAsia"/>
                <w:kern w:val="0"/>
                <w:sz w:val="22"/>
                <w:szCs w:val="22"/>
              </w:rPr>
              <w:t>0</w:t>
            </w:r>
            <w:r>
              <w:rPr>
                <w:rFonts w:ascii="宋体" w:hAnsi="宋体" w:cs="宋体" w:hint="eastAsia"/>
                <w:kern w:val="0"/>
                <w:sz w:val="22"/>
                <w:szCs w:val="22"/>
              </w:rPr>
              <w:t>分。</w:t>
            </w:r>
            <w:r>
              <w:rPr>
                <w:rFonts w:ascii="宋体" w:hAnsi="宋体" w:cs="宋体" w:hint="eastAsia"/>
                <w:kern w:val="0"/>
                <w:sz w:val="22"/>
                <w:szCs w:val="22"/>
              </w:rPr>
              <w:br/>
            </w:r>
            <w:r>
              <w:rPr>
                <w:rFonts w:ascii="宋体" w:hAnsi="宋体" w:cs="宋体" w:hint="eastAsia"/>
                <w:kern w:val="0"/>
                <w:sz w:val="22"/>
                <w:szCs w:val="22"/>
              </w:rPr>
              <w:t>注：为充分体现售后服务便利优越性，以确保其服务能力。售后服务提供</w:t>
            </w:r>
            <w:r>
              <w:rPr>
                <w:rFonts w:ascii="宋体" w:hAnsi="宋体" w:cs="宋体"/>
                <w:kern w:val="0"/>
                <w:sz w:val="22"/>
                <w:szCs w:val="22"/>
              </w:rPr>
              <w:t>机构</w:t>
            </w:r>
            <w:r>
              <w:rPr>
                <w:rFonts w:ascii="宋体" w:hAnsi="宋体" w:cs="宋体" w:hint="eastAsia"/>
                <w:kern w:val="0"/>
                <w:sz w:val="22"/>
                <w:szCs w:val="22"/>
              </w:rPr>
              <w:t>须为投标人母公司、子公司或分公司，需提供相关营业执照及相关公司关系证明材料及租房协议复印件（自有房产提供房产证明文件）和技术服务人员近半年任意三个月有效社保证明文件加盖公章。提供不全或提供</w:t>
            </w:r>
            <w:r>
              <w:rPr>
                <w:rFonts w:ascii="宋体" w:hAnsi="宋体" w:cs="宋体" w:hint="eastAsia"/>
                <w:kern w:val="0"/>
                <w:sz w:val="22"/>
                <w:szCs w:val="22"/>
              </w:rPr>
              <w:t>材料模糊评委无法认定的不得分。</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lastRenderedPageBreak/>
              <w:t>5</w:t>
            </w:r>
          </w:p>
        </w:tc>
      </w:tr>
      <w:tr w:rsidR="0074359D">
        <w:trPr>
          <w:trHeight w:val="276"/>
        </w:trPr>
        <w:tc>
          <w:tcPr>
            <w:tcW w:w="7866" w:type="dxa"/>
            <w:gridSpan w:val="3"/>
            <w:tcBorders>
              <w:top w:val="single" w:sz="4" w:space="0" w:color="000000"/>
              <w:left w:val="single" w:sz="4" w:space="0" w:color="000000"/>
              <w:bottom w:val="single" w:sz="4" w:space="0" w:color="000000"/>
              <w:right w:val="single" w:sz="4" w:space="0" w:color="000000"/>
            </w:tcBorders>
            <w:vAlign w:val="bottom"/>
          </w:tcPr>
          <w:p w:rsidR="0074359D" w:rsidRDefault="008B4C41">
            <w:pPr>
              <w:widowControl/>
              <w:ind w:firstLineChars="0" w:firstLine="0"/>
              <w:jc w:val="center"/>
              <w:textAlignment w:val="bottom"/>
              <w:rPr>
                <w:rFonts w:ascii="等线" w:eastAsia="等线" w:hAnsi="等线" w:cs="等线"/>
                <w:sz w:val="22"/>
                <w:szCs w:val="22"/>
              </w:rPr>
            </w:pPr>
            <w:r>
              <w:rPr>
                <w:rFonts w:ascii="等线" w:eastAsia="等线" w:hAnsi="等线" w:cs="等线" w:hint="eastAsia"/>
                <w:kern w:val="0"/>
                <w:sz w:val="22"/>
                <w:szCs w:val="22"/>
              </w:rPr>
              <w:lastRenderedPageBreak/>
              <w:t>分值总计</w:t>
            </w:r>
          </w:p>
        </w:tc>
        <w:tc>
          <w:tcPr>
            <w:tcW w:w="656" w:type="dxa"/>
            <w:tcBorders>
              <w:top w:val="single" w:sz="4" w:space="0" w:color="000000"/>
              <w:left w:val="single" w:sz="4" w:space="0" w:color="000000"/>
              <w:bottom w:val="single" w:sz="4" w:space="0" w:color="000000"/>
              <w:right w:val="single" w:sz="4" w:space="0" w:color="000000"/>
            </w:tcBorders>
            <w:vAlign w:val="center"/>
          </w:tcPr>
          <w:p w:rsidR="0074359D" w:rsidRDefault="008B4C41">
            <w:pPr>
              <w:widowControl/>
              <w:ind w:firstLineChars="0" w:firstLine="0"/>
              <w:jc w:val="center"/>
              <w:textAlignment w:val="center"/>
              <w:rPr>
                <w:rFonts w:ascii="等线" w:eastAsia="等线" w:hAnsi="等线" w:cs="等线"/>
                <w:sz w:val="22"/>
                <w:szCs w:val="22"/>
              </w:rPr>
            </w:pPr>
            <w:r>
              <w:rPr>
                <w:rFonts w:ascii="等线" w:eastAsia="等线" w:hAnsi="等线" w:cs="等线" w:hint="eastAsia"/>
                <w:kern w:val="0"/>
                <w:sz w:val="22"/>
                <w:szCs w:val="22"/>
              </w:rPr>
              <w:t>85</w:t>
            </w:r>
          </w:p>
        </w:tc>
      </w:tr>
    </w:tbl>
    <w:p w:rsidR="0074359D" w:rsidRDefault="0074359D">
      <w:pPr>
        <w:pStyle w:val="a7"/>
        <w:ind w:firstLineChars="0" w:firstLine="0"/>
      </w:pPr>
    </w:p>
    <w:sectPr w:rsidR="0074359D" w:rsidSect="0074359D">
      <w:pgSz w:w="11906" w:h="16838"/>
      <w:pgMar w:top="1440" w:right="1797" w:bottom="1440" w:left="1797" w:header="964"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C41" w:rsidRDefault="008B4C41">
      <w:pPr>
        <w:spacing w:line="240" w:lineRule="auto"/>
        <w:ind w:firstLine="480"/>
      </w:pPr>
      <w:r>
        <w:separator/>
      </w:r>
    </w:p>
  </w:endnote>
  <w:endnote w:type="continuationSeparator" w:id="1">
    <w:p w:rsidR="008B4C41" w:rsidRDefault="008B4C4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ì.">
    <w:altName w:val="宋体"/>
    <w:charset w:val="86"/>
    <w:family w:val="roman"/>
    <w:pitch w:val="default"/>
    <w:sig w:usb0="00000000" w:usb1="00000000" w:usb2="00000000"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D" w:rsidRDefault="0074359D">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D" w:rsidRDefault="0074359D">
    <w:pPr>
      <w:pStyle w:val="a9"/>
      <w:pBdr>
        <w:top w:val="single" w:sz="4" w:space="1" w:color="auto"/>
        <w:left w:val="none" w:sz="0" w:space="4" w:color="auto"/>
        <w:bottom w:val="none" w:sz="0" w:space="1" w:color="auto"/>
        <w:right w:val="none" w:sz="0" w:space="4" w:color="auto"/>
      </w:pBdr>
      <w:ind w:firstLine="360"/>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2.6pt;height:16.5pt;z-index:251659264;mso-wrap-style:none;mso-position-horizontal:center;mso-position-horizontal-relative:margin" o:gfxdata="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e4cgtMAAAADAQAADwAAAAAAAAABACAAAAAiAAAAZHJzL2Rvd25yZXYueG1sUEsB&#10;AhQAFAAAAAgAh07iQAwEvwYzAgAAYQQAAA4AAAAAAAAAAQAgAAAAIgEAAGRycy9lMm9Eb2MueG1s&#10;UEsFBgAAAAAGAAYAWQEAAMcFAAAAAA==&#10;" filled="f" stroked="f" strokeweight=".5pt">
          <v:textbox style="mso-fit-shape-to-text:t" inset="0,0,0,0">
            <w:txbxContent>
              <w:p w:rsidR="0074359D" w:rsidRDefault="0074359D">
                <w:pPr>
                  <w:pStyle w:val="a9"/>
                  <w:ind w:firstLine="360"/>
                </w:pPr>
                <w:r>
                  <w:fldChar w:fldCharType="begin"/>
                </w:r>
                <w:r w:rsidR="008B4C41">
                  <w:instrText xml:space="preserve"> PAGE  \* MERGEFORMAT </w:instrText>
                </w:r>
                <w:r>
                  <w:fldChar w:fldCharType="separate"/>
                </w:r>
                <w:r w:rsidR="0007767C">
                  <w:rPr>
                    <w:noProof/>
                  </w:rPr>
                  <w:t>9</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D" w:rsidRDefault="0074359D">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C41" w:rsidRDefault="008B4C41">
      <w:pPr>
        <w:ind w:firstLine="480"/>
      </w:pPr>
      <w:r>
        <w:separator/>
      </w:r>
    </w:p>
  </w:footnote>
  <w:footnote w:type="continuationSeparator" w:id="1">
    <w:p w:rsidR="008B4C41" w:rsidRDefault="008B4C4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D" w:rsidRDefault="0074359D">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D" w:rsidRDefault="008B4C41">
    <w:pPr>
      <w:pStyle w:val="aa"/>
      <w:pBdr>
        <w:bottom w:val="single" w:sz="4" w:space="1" w:color="auto"/>
      </w:pBdr>
      <w:ind w:firstLine="360"/>
      <w:jc w:val="right"/>
    </w:pPr>
    <w:r>
      <w:rPr>
        <w:rFonts w:hint="eastAsia"/>
      </w:rPr>
      <w:t>阳江市人民医院信息化建设项目造价咨询服务资格采购需求书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D" w:rsidRDefault="0074359D">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B93A5A"/>
    <w:multiLevelType w:val="singleLevel"/>
    <w:tmpl w:val="FFB93A5A"/>
    <w:lvl w:ilvl="0">
      <w:start w:val="1"/>
      <w:numFmt w:val="decimal"/>
      <w:suff w:val="nothing"/>
      <w:lvlText w:val="%1、"/>
      <w:lvlJc w:val="left"/>
    </w:lvl>
  </w:abstractNum>
  <w:abstractNum w:abstractNumId="1">
    <w:nsid w:val="3063A06C"/>
    <w:multiLevelType w:val="multilevel"/>
    <w:tmpl w:val="3063A06C"/>
    <w:lvl w:ilvl="0">
      <w:start w:val="1"/>
      <w:numFmt w:val="decimal"/>
      <w:pStyle w:val="style1"/>
      <w:suff w:val="space"/>
      <w:lvlText w:val="%1"/>
      <w:lvlJc w:val="left"/>
      <w:pPr>
        <w:tabs>
          <w:tab w:val="left" w:pos="420"/>
        </w:tabs>
        <w:ind w:left="425" w:hanging="425"/>
      </w:pPr>
      <w:rPr>
        <w:rFonts w:ascii="宋体" w:eastAsia="宋体" w:hAnsi="宋体" w:cs="宋体" w:hint="default"/>
      </w:rPr>
    </w:lvl>
    <w:lvl w:ilvl="1">
      <w:start w:val="1"/>
      <w:numFmt w:val="decimal"/>
      <w:pStyle w:val="style2"/>
      <w:lvlText w:val="%1.%2"/>
      <w:lvlJc w:val="left"/>
      <w:pPr>
        <w:tabs>
          <w:tab w:val="left" w:pos="1841"/>
        </w:tabs>
        <w:ind w:left="1841" w:hanging="1841"/>
      </w:pPr>
      <w:rPr>
        <w:rFonts w:ascii="宋体" w:eastAsia="宋体" w:hAnsi="宋体" w:cs="宋体" w:hint="default"/>
      </w:rPr>
    </w:lvl>
    <w:lvl w:ilvl="2">
      <w:start w:val="1"/>
      <w:numFmt w:val="decimal"/>
      <w:pStyle w:val="style3"/>
      <w:suff w:val="space"/>
      <w:lvlText w:val="%1.%2.%3"/>
      <w:lvlJc w:val="left"/>
      <w:pPr>
        <w:tabs>
          <w:tab w:val="left" w:pos="420"/>
        </w:tabs>
        <w:ind w:left="709" w:hanging="709"/>
      </w:pPr>
      <w:rPr>
        <w:rFonts w:ascii="宋体" w:eastAsia="宋体" w:hAnsi="宋体" w:cs="宋体" w:hint="default"/>
      </w:rPr>
    </w:lvl>
    <w:lvl w:ilvl="3">
      <w:start w:val="1"/>
      <w:numFmt w:val="decimal"/>
      <w:pStyle w:val="style4"/>
      <w:suff w:val="space"/>
      <w:lvlText w:val="%1.%2.%3.%4"/>
      <w:lvlJc w:val="left"/>
      <w:pPr>
        <w:tabs>
          <w:tab w:val="left" w:pos="420"/>
        </w:tabs>
        <w:ind w:left="850" w:hanging="850"/>
      </w:pPr>
      <w:rPr>
        <w:rFonts w:ascii="宋体" w:eastAsia="宋体" w:hAnsi="宋体" w:cs="宋体" w:hint="default"/>
      </w:rPr>
    </w:lvl>
    <w:lvl w:ilvl="4">
      <w:start w:val="1"/>
      <w:numFmt w:val="decimal"/>
      <w:pStyle w:val="style5"/>
      <w:suff w:val="space"/>
      <w:lvlText w:val="%1.%2.%3.%4.%5"/>
      <w:lvlJc w:val="left"/>
      <w:pPr>
        <w:tabs>
          <w:tab w:val="left" w:pos="420"/>
        </w:tabs>
        <w:ind w:left="991" w:hanging="991"/>
      </w:pPr>
      <w:rPr>
        <w:rFonts w:ascii="宋体" w:eastAsia="宋体" w:hAnsi="宋体" w:cs="宋体"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80"/>
  <w:drawingGridHorizontalSpacing w:val="120"/>
  <w:drawingGridVerticalSpacing w:val="163"/>
  <w:displayHorizontalDrawingGridEvery w:val="2"/>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Y5NGQzMDA1ZGZkZDFmM2Y0M2M4MTEwYzA0ODkwMmEifQ=="/>
  </w:docVars>
  <w:rsids>
    <w:rsidRoot w:val="1CA9432D"/>
    <w:rsid w:val="00031950"/>
    <w:rsid w:val="00043788"/>
    <w:rsid w:val="00063684"/>
    <w:rsid w:val="0007767C"/>
    <w:rsid w:val="000B0898"/>
    <w:rsid w:val="000D1E2F"/>
    <w:rsid w:val="000D1EE3"/>
    <w:rsid w:val="000E5A1D"/>
    <w:rsid w:val="00116978"/>
    <w:rsid w:val="00120407"/>
    <w:rsid w:val="001730B8"/>
    <w:rsid w:val="00182DA5"/>
    <w:rsid w:val="00185810"/>
    <w:rsid w:val="001A3934"/>
    <w:rsid w:val="00213C89"/>
    <w:rsid w:val="00216A4C"/>
    <w:rsid w:val="00233A6E"/>
    <w:rsid w:val="0023705E"/>
    <w:rsid w:val="00267DAA"/>
    <w:rsid w:val="002866F0"/>
    <w:rsid w:val="002D1588"/>
    <w:rsid w:val="002D23FB"/>
    <w:rsid w:val="002D4BC1"/>
    <w:rsid w:val="0032107E"/>
    <w:rsid w:val="0032171A"/>
    <w:rsid w:val="00336CFA"/>
    <w:rsid w:val="003676E4"/>
    <w:rsid w:val="00381894"/>
    <w:rsid w:val="003A13ED"/>
    <w:rsid w:val="003B728F"/>
    <w:rsid w:val="003C761D"/>
    <w:rsid w:val="003D0BE0"/>
    <w:rsid w:val="003D4B54"/>
    <w:rsid w:val="003D7149"/>
    <w:rsid w:val="003E5260"/>
    <w:rsid w:val="003F2E83"/>
    <w:rsid w:val="004335AD"/>
    <w:rsid w:val="00475B34"/>
    <w:rsid w:val="00481BB7"/>
    <w:rsid w:val="004E1E48"/>
    <w:rsid w:val="004E42BA"/>
    <w:rsid w:val="004F5C41"/>
    <w:rsid w:val="005768AB"/>
    <w:rsid w:val="005C20C8"/>
    <w:rsid w:val="005D13D0"/>
    <w:rsid w:val="00641925"/>
    <w:rsid w:val="00642C69"/>
    <w:rsid w:val="00647EC3"/>
    <w:rsid w:val="00681E65"/>
    <w:rsid w:val="00690752"/>
    <w:rsid w:val="006A1F6B"/>
    <w:rsid w:val="006A5B6B"/>
    <w:rsid w:val="00707F8C"/>
    <w:rsid w:val="007219F0"/>
    <w:rsid w:val="00722BBF"/>
    <w:rsid w:val="0074359D"/>
    <w:rsid w:val="00752E99"/>
    <w:rsid w:val="00755449"/>
    <w:rsid w:val="007624B0"/>
    <w:rsid w:val="00785B57"/>
    <w:rsid w:val="00785BD1"/>
    <w:rsid w:val="008269F7"/>
    <w:rsid w:val="0084728E"/>
    <w:rsid w:val="00872E7B"/>
    <w:rsid w:val="008805F0"/>
    <w:rsid w:val="00882FBD"/>
    <w:rsid w:val="00893BBC"/>
    <w:rsid w:val="008B4C41"/>
    <w:rsid w:val="008C4A39"/>
    <w:rsid w:val="0091333F"/>
    <w:rsid w:val="00945698"/>
    <w:rsid w:val="00966FBE"/>
    <w:rsid w:val="009D168C"/>
    <w:rsid w:val="009E33B4"/>
    <w:rsid w:val="009F1356"/>
    <w:rsid w:val="00A1761E"/>
    <w:rsid w:val="00A2151D"/>
    <w:rsid w:val="00A323FE"/>
    <w:rsid w:val="00A87D6C"/>
    <w:rsid w:val="00A93673"/>
    <w:rsid w:val="00A94A8B"/>
    <w:rsid w:val="00AD078B"/>
    <w:rsid w:val="00AD7175"/>
    <w:rsid w:val="00B00FF3"/>
    <w:rsid w:val="00B02F7E"/>
    <w:rsid w:val="00B6243C"/>
    <w:rsid w:val="00B85DA2"/>
    <w:rsid w:val="00B92285"/>
    <w:rsid w:val="00BA000F"/>
    <w:rsid w:val="00BE3C6A"/>
    <w:rsid w:val="00BF2488"/>
    <w:rsid w:val="00C214E3"/>
    <w:rsid w:val="00C70D47"/>
    <w:rsid w:val="00C70D8C"/>
    <w:rsid w:val="00C868CA"/>
    <w:rsid w:val="00CB3E99"/>
    <w:rsid w:val="00D149D2"/>
    <w:rsid w:val="00D157A3"/>
    <w:rsid w:val="00D273BB"/>
    <w:rsid w:val="00D74C38"/>
    <w:rsid w:val="00DD4568"/>
    <w:rsid w:val="00DD6305"/>
    <w:rsid w:val="00E54BAD"/>
    <w:rsid w:val="00EA73B7"/>
    <w:rsid w:val="00EC2E34"/>
    <w:rsid w:val="00EC76B8"/>
    <w:rsid w:val="00EE0E64"/>
    <w:rsid w:val="00EE141E"/>
    <w:rsid w:val="00F355E5"/>
    <w:rsid w:val="00F40D3E"/>
    <w:rsid w:val="00F72111"/>
    <w:rsid w:val="00FB4C25"/>
    <w:rsid w:val="00FB600B"/>
    <w:rsid w:val="0153733E"/>
    <w:rsid w:val="01996EF0"/>
    <w:rsid w:val="01A616A6"/>
    <w:rsid w:val="01EE1972"/>
    <w:rsid w:val="020E7EE6"/>
    <w:rsid w:val="03BF0E20"/>
    <w:rsid w:val="03C055D4"/>
    <w:rsid w:val="04A323FE"/>
    <w:rsid w:val="04D13299"/>
    <w:rsid w:val="058E3050"/>
    <w:rsid w:val="069E0D2B"/>
    <w:rsid w:val="06DB6373"/>
    <w:rsid w:val="073B63AE"/>
    <w:rsid w:val="08C402BC"/>
    <w:rsid w:val="08C40C32"/>
    <w:rsid w:val="08CC1EBB"/>
    <w:rsid w:val="091E76CC"/>
    <w:rsid w:val="0A4D5C4B"/>
    <w:rsid w:val="0AB521FE"/>
    <w:rsid w:val="0B6E634F"/>
    <w:rsid w:val="0BAF2FFE"/>
    <w:rsid w:val="0BE04786"/>
    <w:rsid w:val="0D2941EA"/>
    <w:rsid w:val="0D3B5CCB"/>
    <w:rsid w:val="0EC40CA2"/>
    <w:rsid w:val="0EC85E5B"/>
    <w:rsid w:val="0EC97A37"/>
    <w:rsid w:val="0F4145AF"/>
    <w:rsid w:val="0FD10551"/>
    <w:rsid w:val="1014573C"/>
    <w:rsid w:val="10363333"/>
    <w:rsid w:val="116A284C"/>
    <w:rsid w:val="118A5B3C"/>
    <w:rsid w:val="123441CE"/>
    <w:rsid w:val="12731ACE"/>
    <w:rsid w:val="149856B5"/>
    <w:rsid w:val="14BE16BC"/>
    <w:rsid w:val="14E153AA"/>
    <w:rsid w:val="15975037"/>
    <w:rsid w:val="1653058F"/>
    <w:rsid w:val="168149DA"/>
    <w:rsid w:val="16AC1D00"/>
    <w:rsid w:val="16FB39BA"/>
    <w:rsid w:val="176E2D27"/>
    <w:rsid w:val="17DD1D76"/>
    <w:rsid w:val="19EC3B22"/>
    <w:rsid w:val="1A446446"/>
    <w:rsid w:val="1AB00BFF"/>
    <w:rsid w:val="1B076DF3"/>
    <w:rsid w:val="1B6E0194"/>
    <w:rsid w:val="1C0D3986"/>
    <w:rsid w:val="1CA9432D"/>
    <w:rsid w:val="1CAE1701"/>
    <w:rsid w:val="1D3A0E96"/>
    <w:rsid w:val="1E321991"/>
    <w:rsid w:val="1EFA27F1"/>
    <w:rsid w:val="1F8E0E88"/>
    <w:rsid w:val="20843466"/>
    <w:rsid w:val="22D068E5"/>
    <w:rsid w:val="22ED5D6D"/>
    <w:rsid w:val="23C631B1"/>
    <w:rsid w:val="246F045F"/>
    <w:rsid w:val="2474481C"/>
    <w:rsid w:val="24A4356E"/>
    <w:rsid w:val="260D7FDE"/>
    <w:rsid w:val="284F0B8F"/>
    <w:rsid w:val="28940DAE"/>
    <w:rsid w:val="28C07E10"/>
    <w:rsid w:val="29781DC0"/>
    <w:rsid w:val="2C1B05E1"/>
    <w:rsid w:val="2C374397"/>
    <w:rsid w:val="2D237125"/>
    <w:rsid w:val="2D4D5E65"/>
    <w:rsid w:val="2D7303D9"/>
    <w:rsid w:val="2E185F68"/>
    <w:rsid w:val="2EA91B68"/>
    <w:rsid w:val="2EAD0639"/>
    <w:rsid w:val="2ED27DE6"/>
    <w:rsid w:val="2F1D0CBD"/>
    <w:rsid w:val="2F5C5965"/>
    <w:rsid w:val="303E6BAE"/>
    <w:rsid w:val="308F1C31"/>
    <w:rsid w:val="30CA66D2"/>
    <w:rsid w:val="31936FA1"/>
    <w:rsid w:val="31C04B26"/>
    <w:rsid w:val="31D71ED5"/>
    <w:rsid w:val="33655E31"/>
    <w:rsid w:val="34D81ECE"/>
    <w:rsid w:val="355D7760"/>
    <w:rsid w:val="361762AC"/>
    <w:rsid w:val="3647071B"/>
    <w:rsid w:val="364F1BE3"/>
    <w:rsid w:val="36C9669E"/>
    <w:rsid w:val="37B37404"/>
    <w:rsid w:val="39D32347"/>
    <w:rsid w:val="3A075FC0"/>
    <w:rsid w:val="3A6F6E31"/>
    <w:rsid w:val="3B1D6E6D"/>
    <w:rsid w:val="3BD116F6"/>
    <w:rsid w:val="3C7A498B"/>
    <w:rsid w:val="3CE05DC4"/>
    <w:rsid w:val="3DDE68D5"/>
    <w:rsid w:val="3E59580C"/>
    <w:rsid w:val="3EC548E6"/>
    <w:rsid w:val="3EC81829"/>
    <w:rsid w:val="3ECF4342"/>
    <w:rsid w:val="3EF530F1"/>
    <w:rsid w:val="3F081602"/>
    <w:rsid w:val="3F8B0EB2"/>
    <w:rsid w:val="4010076E"/>
    <w:rsid w:val="40545A8C"/>
    <w:rsid w:val="4085772D"/>
    <w:rsid w:val="40E85247"/>
    <w:rsid w:val="40FC48D8"/>
    <w:rsid w:val="414803DC"/>
    <w:rsid w:val="41927AB1"/>
    <w:rsid w:val="41F47CE9"/>
    <w:rsid w:val="424451B3"/>
    <w:rsid w:val="431467C7"/>
    <w:rsid w:val="43CF5CD0"/>
    <w:rsid w:val="45AE2428"/>
    <w:rsid w:val="46170105"/>
    <w:rsid w:val="46174171"/>
    <w:rsid w:val="463775ED"/>
    <w:rsid w:val="465D6350"/>
    <w:rsid w:val="47353B16"/>
    <w:rsid w:val="474A1704"/>
    <w:rsid w:val="47D509D1"/>
    <w:rsid w:val="48C7444D"/>
    <w:rsid w:val="49176A0D"/>
    <w:rsid w:val="491F2044"/>
    <w:rsid w:val="499441BE"/>
    <w:rsid w:val="4A0E65A5"/>
    <w:rsid w:val="4A5228FF"/>
    <w:rsid w:val="4BF06ADC"/>
    <w:rsid w:val="4C215EAE"/>
    <w:rsid w:val="4C241742"/>
    <w:rsid w:val="4C423222"/>
    <w:rsid w:val="4C516D59"/>
    <w:rsid w:val="4C5B22D7"/>
    <w:rsid w:val="4C89067D"/>
    <w:rsid w:val="4C8A47FC"/>
    <w:rsid w:val="4CAF471A"/>
    <w:rsid w:val="4D0E072B"/>
    <w:rsid w:val="4D5A6798"/>
    <w:rsid w:val="4DF94089"/>
    <w:rsid w:val="4E847940"/>
    <w:rsid w:val="4F741271"/>
    <w:rsid w:val="4FDA4F42"/>
    <w:rsid w:val="4FF359B6"/>
    <w:rsid w:val="50086AD4"/>
    <w:rsid w:val="51025EB1"/>
    <w:rsid w:val="51663526"/>
    <w:rsid w:val="51A853A8"/>
    <w:rsid w:val="525045EF"/>
    <w:rsid w:val="525D0228"/>
    <w:rsid w:val="52770B21"/>
    <w:rsid w:val="527D6461"/>
    <w:rsid w:val="52B87102"/>
    <w:rsid w:val="52B95B79"/>
    <w:rsid w:val="530E1683"/>
    <w:rsid w:val="536255C8"/>
    <w:rsid w:val="539355F5"/>
    <w:rsid w:val="5463310B"/>
    <w:rsid w:val="54AD45FC"/>
    <w:rsid w:val="55D00815"/>
    <w:rsid w:val="5770391D"/>
    <w:rsid w:val="580B5F93"/>
    <w:rsid w:val="58AD1462"/>
    <w:rsid w:val="59E91922"/>
    <w:rsid w:val="5A786DC6"/>
    <w:rsid w:val="5B815F14"/>
    <w:rsid w:val="5BAC399F"/>
    <w:rsid w:val="5C22292B"/>
    <w:rsid w:val="5C430356"/>
    <w:rsid w:val="5CB826E1"/>
    <w:rsid w:val="5D847CED"/>
    <w:rsid w:val="5DCE114A"/>
    <w:rsid w:val="5DD02C46"/>
    <w:rsid w:val="5E2C6DCA"/>
    <w:rsid w:val="5EDD3934"/>
    <w:rsid w:val="5FA33307"/>
    <w:rsid w:val="601654D5"/>
    <w:rsid w:val="605A6AEA"/>
    <w:rsid w:val="60F035DE"/>
    <w:rsid w:val="60F41AAB"/>
    <w:rsid w:val="610E52D3"/>
    <w:rsid w:val="62102EC9"/>
    <w:rsid w:val="62F90022"/>
    <w:rsid w:val="630935DD"/>
    <w:rsid w:val="636270C6"/>
    <w:rsid w:val="63E05A87"/>
    <w:rsid w:val="63EC15E9"/>
    <w:rsid w:val="64066187"/>
    <w:rsid w:val="64E95C23"/>
    <w:rsid w:val="657A7CB8"/>
    <w:rsid w:val="65932354"/>
    <w:rsid w:val="66B66A42"/>
    <w:rsid w:val="670B0923"/>
    <w:rsid w:val="67852883"/>
    <w:rsid w:val="67AE4665"/>
    <w:rsid w:val="68572B2F"/>
    <w:rsid w:val="68BE65F9"/>
    <w:rsid w:val="69E35DED"/>
    <w:rsid w:val="6A9C1E55"/>
    <w:rsid w:val="6ABD7201"/>
    <w:rsid w:val="6B23632C"/>
    <w:rsid w:val="6BE66C86"/>
    <w:rsid w:val="6C1F5C4A"/>
    <w:rsid w:val="6D433682"/>
    <w:rsid w:val="6DC76061"/>
    <w:rsid w:val="6DE12F5D"/>
    <w:rsid w:val="6EBB4326"/>
    <w:rsid w:val="6FCB2765"/>
    <w:rsid w:val="70120095"/>
    <w:rsid w:val="70323468"/>
    <w:rsid w:val="70A4549F"/>
    <w:rsid w:val="70DD6DC7"/>
    <w:rsid w:val="714960C1"/>
    <w:rsid w:val="719D4B79"/>
    <w:rsid w:val="71C148AD"/>
    <w:rsid w:val="72185CEC"/>
    <w:rsid w:val="72214851"/>
    <w:rsid w:val="72EC1441"/>
    <w:rsid w:val="73847E7D"/>
    <w:rsid w:val="74C12B43"/>
    <w:rsid w:val="752D5343"/>
    <w:rsid w:val="754672A4"/>
    <w:rsid w:val="75864A53"/>
    <w:rsid w:val="75BB4FA8"/>
    <w:rsid w:val="768B69C0"/>
    <w:rsid w:val="76E21454"/>
    <w:rsid w:val="76FA77E2"/>
    <w:rsid w:val="775D32CA"/>
    <w:rsid w:val="77660527"/>
    <w:rsid w:val="77747BF2"/>
    <w:rsid w:val="7808174F"/>
    <w:rsid w:val="780B029A"/>
    <w:rsid w:val="78811502"/>
    <w:rsid w:val="78AB6514"/>
    <w:rsid w:val="78EF4B3F"/>
    <w:rsid w:val="79992003"/>
    <w:rsid w:val="79D13E50"/>
    <w:rsid w:val="79D57D57"/>
    <w:rsid w:val="7A5853C5"/>
    <w:rsid w:val="7AB21FEF"/>
    <w:rsid w:val="7AE03539"/>
    <w:rsid w:val="7B9D6653"/>
    <w:rsid w:val="7C393012"/>
    <w:rsid w:val="7CAA0983"/>
    <w:rsid w:val="7D2A03BA"/>
    <w:rsid w:val="7E353971"/>
    <w:rsid w:val="7EDC72C4"/>
    <w:rsid w:val="7F142E72"/>
    <w:rsid w:val="7F5F37BD"/>
    <w:rsid w:val="7F67776D"/>
    <w:rsid w:val="7F886D2E"/>
    <w:rsid w:val="7FC93C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5" w:semiHidden="0" w:uiPriority="99" w:qFormat="1"/>
    <w:lsdException w:name="Normal Indent" w:semiHidden="0" w:unhideWhenUsed="0" w:qFormat="1"/>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359D"/>
    <w:pPr>
      <w:widowControl w:val="0"/>
      <w:spacing w:line="360" w:lineRule="auto"/>
      <w:ind w:firstLineChars="200" w:firstLine="420"/>
      <w:jc w:val="both"/>
    </w:pPr>
    <w:rPr>
      <w:rFonts w:ascii="Calibri" w:hAnsi="Calibri"/>
      <w:kern w:val="2"/>
      <w:sz w:val="24"/>
      <w:szCs w:val="24"/>
    </w:rPr>
  </w:style>
  <w:style w:type="paragraph" w:styleId="1">
    <w:name w:val="heading 1"/>
    <w:basedOn w:val="3"/>
    <w:next w:val="a"/>
    <w:qFormat/>
    <w:rsid w:val="0074359D"/>
    <w:pPr>
      <w:tabs>
        <w:tab w:val="left" w:pos="1440"/>
      </w:tabs>
      <w:spacing w:beforeLines="100" w:line="480" w:lineRule="auto"/>
      <w:jc w:val="center"/>
      <w:outlineLvl w:val="0"/>
    </w:pPr>
    <w:rPr>
      <w:kern w:val="44"/>
    </w:rPr>
  </w:style>
  <w:style w:type="paragraph" w:styleId="2">
    <w:name w:val="heading 2"/>
    <w:basedOn w:val="a"/>
    <w:next w:val="a"/>
    <w:qFormat/>
    <w:rsid w:val="0074359D"/>
    <w:pPr>
      <w:outlineLvl w:val="1"/>
    </w:pPr>
  </w:style>
  <w:style w:type="paragraph" w:styleId="3">
    <w:name w:val="heading 3"/>
    <w:basedOn w:val="a"/>
    <w:next w:val="a"/>
    <w:qFormat/>
    <w:rsid w:val="0074359D"/>
    <w:pPr>
      <w:keepNext/>
      <w:keepLines/>
      <w:widowControl/>
      <w:tabs>
        <w:tab w:val="left" w:pos="753"/>
      </w:tabs>
      <w:autoSpaceDE w:val="0"/>
      <w:autoSpaceDN w:val="0"/>
      <w:adjustRightInd w:val="0"/>
      <w:snapToGrid w:val="0"/>
      <w:spacing w:before="260" w:after="260"/>
      <w:ind w:left="720" w:hanging="432"/>
      <w:textAlignment w:val="baseline"/>
      <w:outlineLvl w:val="2"/>
    </w:pPr>
    <w:rPr>
      <w:rFonts w:ascii="黑体" w:eastAsia="黑体"/>
      <w:bCs/>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5"/>
    <w:qFormat/>
    <w:rsid w:val="0074359D"/>
    <w:pPr>
      <w:widowControl/>
      <w:snapToGrid w:val="0"/>
      <w:jc w:val="left"/>
    </w:pPr>
    <w:rPr>
      <w:rFonts w:ascii="Verdana" w:eastAsia="楷体_GB2312" w:hAnsi="Verdana"/>
      <w:b/>
      <w:i/>
      <w:iCs/>
      <w:color w:val="000000"/>
      <w:kern w:val="0"/>
      <w:sz w:val="18"/>
      <w:szCs w:val="18"/>
      <w:lang w:eastAsia="en-US"/>
    </w:rPr>
  </w:style>
  <w:style w:type="paragraph" w:styleId="5">
    <w:name w:val="index 5"/>
    <w:basedOn w:val="a"/>
    <w:next w:val="a"/>
    <w:uiPriority w:val="99"/>
    <w:unhideWhenUsed/>
    <w:qFormat/>
    <w:rsid w:val="0074359D"/>
    <w:pPr>
      <w:ind w:left="1680"/>
    </w:pPr>
  </w:style>
  <w:style w:type="paragraph" w:styleId="a4">
    <w:name w:val="Normal Indent"/>
    <w:basedOn w:val="a"/>
    <w:qFormat/>
    <w:rsid w:val="0074359D"/>
    <w:pPr>
      <w:autoSpaceDE w:val="0"/>
      <w:autoSpaceDN w:val="0"/>
      <w:adjustRightInd w:val="0"/>
      <w:jc w:val="left"/>
      <w:textAlignment w:val="baseline"/>
    </w:pPr>
    <w:rPr>
      <w:rFonts w:ascii="宋体"/>
      <w:kern w:val="0"/>
      <w:sz w:val="34"/>
      <w:szCs w:val="20"/>
    </w:rPr>
  </w:style>
  <w:style w:type="paragraph" w:styleId="a5">
    <w:name w:val="Document Map"/>
    <w:basedOn w:val="a"/>
    <w:link w:val="Char"/>
    <w:qFormat/>
    <w:rsid w:val="0074359D"/>
    <w:rPr>
      <w:rFonts w:ascii="宋体"/>
      <w:sz w:val="18"/>
      <w:szCs w:val="18"/>
    </w:rPr>
  </w:style>
  <w:style w:type="paragraph" w:styleId="a6">
    <w:name w:val="annotation text"/>
    <w:basedOn w:val="a"/>
    <w:link w:val="Char0"/>
    <w:qFormat/>
    <w:rsid w:val="0074359D"/>
    <w:pPr>
      <w:jc w:val="left"/>
    </w:pPr>
  </w:style>
  <w:style w:type="paragraph" w:styleId="a7">
    <w:name w:val="Body Text"/>
    <w:basedOn w:val="a"/>
    <w:qFormat/>
    <w:rsid w:val="0074359D"/>
    <w:rPr>
      <w:szCs w:val="20"/>
    </w:rPr>
  </w:style>
  <w:style w:type="paragraph" w:styleId="20">
    <w:name w:val="Body Text Indent 2"/>
    <w:basedOn w:val="a"/>
    <w:qFormat/>
    <w:rsid w:val="0074359D"/>
    <w:pPr>
      <w:spacing w:line="480" w:lineRule="exact"/>
      <w:ind w:left="810" w:firstLine="675"/>
    </w:pPr>
    <w:rPr>
      <w:rFonts w:ascii="Verdana" w:eastAsia="仿宋_GB2312" w:hAnsi="Verdana"/>
      <w:b/>
      <w:i/>
      <w:iCs/>
      <w:color w:val="000000"/>
      <w:sz w:val="30"/>
      <w:szCs w:val="20"/>
    </w:rPr>
  </w:style>
  <w:style w:type="paragraph" w:styleId="a8">
    <w:name w:val="Balloon Text"/>
    <w:basedOn w:val="a"/>
    <w:link w:val="Char1"/>
    <w:qFormat/>
    <w:rsid w:val="0074359D"/>
    <w:pPr>
      <w:spacing w:line="240" w:lineRule="auto"/>
    </w:pPr>
    <w:rPr>
      <w:sz w:val="18"/>
      <w:szCs w:val="18"/>
    </w:rPr>
  </w:style>
  <w:style w:type="paragraph" w:styleId="a9">
    <w:name w:val="footer"/>
    <w:basedOn w:val="a"/>
    <w:qFormat/>
    <w:rsid w:val="0074359D"/>
    <w:pPr>
      <w:tabs>
        <w:tab w:val="center" w:pos="4153"/>
        <w:tab w:val="right" w:pos="8306"/>
      </w:tabs>
      <w:snapToGrid w:val="0"/>
      <w:jc w:val="left"/>
    </w:pPr>
    <w:rPr>
      <w:sz w:val="18"/>
    </w:rPr>
  </w:style>
  <w:style w:type="paragraph" w:styleId="aa">
    <w:name w:val="header"/>
    <w:basedOn w:val="a"/>
    <w:qFormat/>
    <w:rsid w:val="0074359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b">
    <w:name w:val="Normal (Web)"/>
    <w:basedOn w:val="a"/>
    <w:qFormat/>
    <w:rsid w:val="0074359D"/>
    <w:pPr>
      <w:spacing w:beforeAutospacing="1" w:afterAutospacing="1"/>
      <w:jc w:val="left"/>
    </w:pPr>
    <w:rPr>
      <w:kern w:val="0"/>
    </w:rPr>
  </w:style>
  <w:style w:type="paragraph" w:styleId="ac">
    <w:name w:val="annotation subject"/>
    <w:basedOn w:val="a6"/>
    <w:next w:val="a6"/>
    <w:link w:val="Char2"/>
    <w:qFormat/>
    <w:rsid w:val="0074359D"/>
    <w:rPr>
      <w:b/>
      <w:bCs/>
    </w:rPr>
  </w:style>
  <w:style w:type="table" w:styleId="ad">
    <w:name w:val="Table Grid"/>
    <w:basedOn w:val="a2"/>
    <w:uiPriority w:val="39"/>
    <w:qFormat/>
    <w:rsid w:val="00743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1"/>
    <w:qFormat/>
    <w:rsid w:val="0074359D"/>
    <w:rPr>
      <w:sz w:val="21"/>
      <w:szCs w:val="21"/>
    </w:rPr>
  </w:style>
  <w:style w:type="character" w:customStyle="1" w:styleId="Char">
    <w:name w:val="文档结构图 Char"/>
    <w:basedOn w:val="a1"/>
    <w:link w:val="a5"/>
    <w:qFormat/>
    <w:rsid w:val="0074359D"/>
    <w:rPr>
      <w:rFonts w:ascii="宋体" w:hAnsi="Calibri" w:cs="Times New Roman"/>
      <w:kern w:val="2"/>
      <w:sz w:val="18"/>
      <w:szCs w:val="18"/>
    </w:rPr>
  </w:style>
  <w:style w:type="character" w:customStyle="1" w:styleId="Char1">
    <w:name w:val="批注框文本 Char"/>
    <w:basedOn w:val="a1"/>
    <w:link w:val="a8"/>
    <w:qFormat/>
    <w:rsid w:val="0074359D"/>
    <w:rPr>
      <w:rFonts w:ascii="Calibri" w:eastAsia="宋体" w:hAnsi="Calibri" w:cs="Times New Roman"/>
      <w:kern w:val="2"/>
      <w:sz w:val="18"/>
      <w:szCs w:val="18"/>
    </w:rPr>
  </w:style>
  <w:style w:type="paragraph" w:customStyle="1" w:styleId="af">
    <w:name w:val="表格文字"/>
    <w:basedOn w:val="a"/>
    <w:next w:val="a7"/>
    <w:uiPriority w:val="99"/>
    <w:qFormat/>
    <w:rsid w:val="0074359D"/>
    <w:pPr>
      <w:spacing w:before="25" w:after="25"/>
      <w:jc w:val="left"/>
    </w:pPr>
    <w:rPr>
      <w:bCs/>
      <w:spacing w:val="10"/>
      <w:kern w:val="0"/>
      <w:szCs w:val="20"/>
    </w:rPr>
  </w:style>
  <w:style w:type="paragraph" w:customStyle="1" w:styleId="style1">
    <w:name w:val="style1"/>
    <w:basedOn w:val="a"/>
    <w:qFormat/>
    <w:rsid w:val="0074359D"/>
    <w:pPr>
      <w:numPr>
        <w:numId w:val="1"/>
      </w:numPr>
      <w:ind w:firstLineChars="0" w:firstLine="0"/>
      <w:jc w:val="left"/>
      <w:outlineLvl w:val="0"/>
    </w:pPr>
    <w:rPr>
      <w:sz w:val="36"/>
    </w:rPr>
  </w:style>
  <w:style w:type="paragraph" w:customStyle="1" w:styleId="style2">
    <w:name w:val="style2"/>
    <w:basedOn w:val="a"/>
    <w:next w:val="style1"/>
    <w:qFormat/>
    <w:rsid w:val="0074359D"/>
    <w:pPr>
      <w:numPr>
        <w:ilvl w:val="1"/>
        <w:numId w:val="1"/>
      </w:numPr>
      <w:tabs>
        <w:tab w:val="left" w:pos="683"/>
      </w:tabs>
      <w:jc w:val="left"/>
      <w:outlineLvl w:val="1"/>
    </w:pPr>
  </w:style>
  <w:style w:type="paragraph" w:customStyle="1" w:styleId="style3">
    <w:name w:val="style3"/>
    <w:basedOn w:val="a"/>
    <w:next w:val="style2"/>
    <w:qFormat/>
    <w:rsid w:val="0074359D"/>
    <w:pPr>
      <w:numPr>
        <w:ilvl w:val="2"/>
        <w:numId w:val="1"/>
      </w:numPr>
      <w:ind w:firstLineChars="0" w:firstLine="0"/>
      <w:jc w:val="left"/>
      <w:outlineLvl w:val="2"/>
    </w:pPr>
  </w:style>
  <w:style w:type="paragraph" w:customStyle="1" w:styleId="style4">
    <w:name w:val="style4"/>
    <w:basedOn w:val="a"/>
    <w:next w:val="style3"/>
    <w:qFormat/>
    <w:rsid w:val="0074359D"/>
    <w:pPr>
      <w:numPr>
        <w:ilvl w:val="3"/>
        <w:numId w:val="1"/>
      </w:numPr>
      <w:ind w:firstLineChars="0" w:firstLine="0"/>
      <w:jc w:val="left"/>
      <w:outlineLvl w:val="3"/>
    </w:pPr>
    <w:rPr>
      <w:sz w:val="28"/>
    </w:rPr>
  </w:style>
  <w:style w:type="paragraph" w:customStyle="1" w:styleId="style5">
    <w:name w:val="style5"/>
    <w:basedOn w:val="a"/>
    <w:next w:val="style4"/>
    <w:qFormat/>
    <w:rsid w:val="0074359D"/>
    <w:pPr>
      <w:numPr>
        <w:ilvl w:val="4"/>
        <w:numId w:val="1"/>
      </w:numPr>
      <w:ind w:firstLineChars="0" w:firstLine="0"/>
      <w:jc w:val="left"/>
      <w:outlineLvl w:val="4"/>
    </w:pPr>
    <w:rPr>
      <w:sz w:val="28"/>
    </w:rPr>
  </w:style>
  <w:style w:type="paragraph" w:customStyle="1" w:styleId="af0">
    <w:name w:val="我的正文"/>
    <w:basedOn w:val="a"/>
    <w:qFormat/>
    <w:rsid w:val="0074359D"/>
    <w:rPr>
      <w:rFonts w:cs="宋体"/>
    </w:rPr>
  </w:style>
  <w:style w:type="character" w:customStyle="1" w:styleId="font11">
    <w:name w:val="font11"/>
    <w:basedOn w:val="a1"/>
    <w:qFormat/>
    <w:rsid w:val="0074359D"/>
    <w:rPr>
      <w:rFonts w:ascii="宋体" w:eastAsia="宋体" w:hAnsi="宋体" w:cs="宋体" w:hint="eastAsia"/>
      <w:color w:val="000000"/>
      <w:sz w:val="22"/>
      <w:szCs w:val="22"/>
      <w:u w:val="none"/>
    </w:rPr>
  </w:style>
  <w:style w:type="character" w:customStyle="1" w:styleId="font21">
    <w:name w:val="font21"/>
    <w:basedOn w:val="a1"/>
    <w:qFormat/>
    <w:rsid w:val="0074359D"/>
    <w:rPr>
      <w:rFonts w:ascii="宋体" w:eastAsia="宋体" w:hAnsi="宋体" w:cs="宋体" w:hint="eastAsia"/>
      <w:color w:val="FF0000"/>
      <w:sz w:val="22"/>
      <w:szCs w:val="22"/>
      <w:u w:val="none"/>
    </w:rPr>
  </w:style>
  <w:style w:type="paragraph" w:customStyle="1" w:styleId="10">
    <w:name w:val="列出段落1"/>
    <w:basedOn w:val="a"/>
    <w:uiPriority w:val="99"/>
    <w:qFormat/>
    <w:rsid w:val="0074359D"/>
  </w:style>
  <w:style w:type="paragraph" w:customStyle="1" w:styleId="11">
    <w:name w:val="修订1"/>
    <w:uiPriority w:val="99"/>
    <w:unhideWhenUsed/>
    <w:qFormat/>
    <w:rsid w:val="0074359D"/>
    <w:rPr>
      <w:rFonts w:ascii="Calibri" w:hAnsi="Calibri"/>
      <w:kern w:val="2"/>
      <w:sz w:val="24"/>
      <w:szCs w:val="24"/>
    </w:rPr>
  </w:style>
  <w:style w:type="paragraph" w:customStyle="1" w:styleId="Default">
    <w:name w:val="Default"/>
    <w:qFormat/>
    <w:rsid w:val="0074359D"/>
    <w:pPr>
      <w:widowControl w:val="0"/>
      <w:autoSpaceDE w:val="0"/>
      <w:autoSpaceDN w:val="0"/>
      <w:adjustRightInd w:val="0"/>
    </w:pPr>
    <w:rPr>
      <w:rFonts w:ascii="..ì." w:eastAsia="..ì." w:cs="..ì."/>
      <w:color w:val="000000"/>
      <w:sz w:val="24"/>
      <w:szCs w:val="24"/>
    </w:rPr>
  </w:style>
  <w:style w:type="character" w:customStyle="1" w:styleId="font31">
    <w:name w:val="font31"/>
    <w:basedOn w:val="a1"/>
    <w:qFormat/>
    <w:rsid w:val="0074359D"/>
    <w:rPr>
      <w:rFonts w:ascii="宋体" w:eastAsia="宋体" w:hAnsi="宋体" w:cs="宋体" w:hint="eastAsia"/>
      <w:color w:val="000000"/>
      <w:sz w:val="20"/>
      <w:szCs w:val="20"/>
      <w:u w:val="none"/>
    </w:rPr>
  </w:style>
  <w:style w:type="character" w:customStyle="1" w:styleId="Char0">
    <w:name w:val="批注文字 Char"/>
    <w:basedOn w:val="a1"/>
    <w:link w:val="a6"/>
    <w:qFormat/>
    <w:rsid w:val="0074359D"/>
    <w:rPr>
      <w:rFonts w:ascii="Calibri" w:hAnsi="Calibri"/>
      <w:kern w:val="2"/>
      <w:sz w:val="24"/>
      <w:szCs w:val="24"/>
    </w:rPr>
  </w:style>
  <w:style w:type="character" w:customStyle="1" w:styleId="Char2">
    <w:name w:val="批注主题 Char"/>
    <w:basedOn w:val="Char0"/>
    <w:link w:val="ac"/>
    <w:qFormat/>
    <w:rsid w:val="0074359D"/>
    <w:rPr>
      <w:rFonts w:ascii="Calibri" w:hAnsi="Calibri"/>
      <w:kern w:val="2"/>
      <w:sz w:val="24"/>
      <w:szCs w:val="24"/>
    </w:rPr>
  </w:style>
  <w:style w:type="character" w:customStyle="1" w:styleId="font01">
    <w:name w:val="font01"/>
    <w:basedOn w:val="a1"/>
    <w:rsid w:val="0074359D"/>
    <w:rPr>
      <w:rFonts w:ascii="宋体" w:eastAsia="宋体" w:hAnsi="宋体" w:cs="宋体" w:hint="eastAsia"/>
      <w:color w:val="000000"/>
      <w:sz w:val="22"/>
      <w:szCs w:val="22"/>
      <w:u w:val="none"/>
    </w:rPr>
  </w:style>
  <w:style w:type="paragraph" w:styleId="af1">
    <w:name w:val="List Paragraph"/>
    <w:basedOn w:val="a"/>
    <w:uiPriority w:val="99"/>
    <w:rsid w:val="007435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9D9CA-D088-4AB2-9451-44F24F4E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1336</Words>
  <Characters>7618</Characters>
  <Application>Microsoft Office Word</Application>
  <DocSecurity>0</DocSecurity>
  <Lines>63</Lines>
  <Paragraphs>17</Paragraphs>
  <ScaleCrop>false</ScaleCrop>
  <Company>YJLK</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GPDI</dc:creator>
  <cp:lastModifiedBy>傅靖仪</cp:lastModifiedBy>
  <cp:revision>5</cp:revision>
  <cp:lastPrinted>2022-10-13T00:03:00Z</cp:lastPrinted>
  <dcterms:created xsi:type="dcterms:W3CDTF">2023-03-02T07:07:00Z</dcterms:created>
  <dcterms:modified xsi:type="dcterms:W3CDTF">2023-03-16T08:30:00Z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E8213EEDF1AE4E97920373879AE5AEB7</vt:lpwstr>
  </property>
</Properties>
</file>